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1C2B2" w14:textId="71D4D768" w:rsidR="0098023F" w:rsidRPr="00747E43" w:rsidRDefault="005E39A1" w:rsidP="005E39A1">
      <w:pPr>
        <w:jc w:val="center"/>
        <w:rPr>
          <w:color w:val="595959" w:themeColor="text1" w:themeTint="A6"/>
          <w:sz w:val="28"/>
          <w:szCs w:val="28"/>
        </w:rPr>
      </w:pPr>
      <w:r w:rsidRPr="005E39A1">
        <w:rPr>
          <w:b/>
          <w:bCs/>
          <w:color w:val="4472C4" w:themeColor="accent1"/>
          <w:sz w:val="32"/>
          <w:szCs w:val="32"/>
        </w:rPr>
        <w:t>Local Redistricting Service</w:t>
      </w:r>
      <w:r>
        <w:rPr>
          <w:b/>
          <w:bCs/>
          <w:color w:val="404040" w:themeColor="text1" w:themeTint="BF"/>
          <w:sz w:val="28"/>
          <w:szCs w:val="28"/>
        </w:rPr>
        <w:br/>
      </w:r>
      <w:r w:rsidR="00747E43">
        <w:rPr>
          <w:b/>
          <w:bCs/>
          <w:i/>
          <w:iCs/>
          <w:color w:val="595959" w:themeColor="text1" w:themeTint="A6"/>
          <w:sz w:val="28"/>
          <w:szCs w:val="28"/>
        </w:rPr>
        <w:t xml:space="preserve">- </w:t>
      </w:r>
      <w:r w:rsidRPr="00747E43">
        <w:rPr>
          <w:b/>
          <w:bCs/>
          <w:i/>
          <w:iCs/>
          <w:color w:val="595959" w:themeColor="text1" w:themeTint="A6"/>
          <w:sz w:val="28"/>
          <w:szCs w:val="28"/>
        </w:rPr>
        <w:t xml:space="preserve">A project of North </w:t>
      </w:r>
      <w:r w:rsidR="0098023F" w:rsidRPr="00747E43">
        <w:rPr>
          <w:b/>
          <w:bCs/>
          <w:i/>
          <w:iCs/>
          <w:color w:val="595959" w:themeColor="text1" w:themeTint="A6"/>
          <w:sz w:val="28"/>
          <w:szCs w:val="28"/>
        </w:rPr>
        <w:t>Carolinians for Redistricting Reform</w:t>
      </w:r>
      <w:r w:rsidR="00747E43">
        <w:rPr>
          <w:b/>
          <w:bCs/>
          <w:i/>
          <w:iCs/>
          <w:color w:val="595959" w:themeColor="text1" w:themeTint="A6"/>
          <w:sz w:val="28"/>
          <w:szCs w:val="28"/>
        </w:rPr>
        <w:t xml:space="preserve"> -</w:t>
      </w:r>
    </w:p>
    <w:p w14:paraId="3DDF71E1" w14:textId="77777777" w:rsidR="00533852" w:rsidRDefault="00AE4C7F" w:rsidP="00207C18">
      <w:pPr>
        <w:pStyle w:val="ListParagraph"/>
        <w:numPr>
          <w:ilvl w:val="0"/>
          <w:numId w:val="3"/>
        </w:numPr>
      </w:pPr>
      <w:r w:rsidRPr="00747E43">
        <w:rPr>
          <w:b/>
          <w:bCs/>
          <w:i/>
          <w:iCs/>
          <w:u w:val="single"/>
        </w:rPr>
        <w:t>Who we are</w:t>
      </w:r>
      <w:r>
        <w:t>:</w:t>
      </w:r>
      <w:r w:rsidR="00207C18">
        <w:t xml:space="preserve"> </w:t>
      </w:r>
      <w:r w:rsidR="00207C18" w:rsidRPr="00207C18">
        <w:t>The Local Redistricting Servic</w:t>
      </w:r>
      <w:r w:rsidR="00207C18">
        <w:t xml:space="preserve">e (LRS) </w:t>
      </w:r>
      <w:r w:rsidR="00207C18" w:rsidRPr="00207C18">
        <w:t xml:space="preserve">is a project of North Carolinians for Redistricting Reform </w:t>
      </w:r>
      <w:proofErr w:type="gramStart"/>
      <w:r w:rsidR="00207C18" w:rsidRPr="00207C18">
        <w:t>(NC4RR).</w:t>
      </w:r>
      <w:proofErr w:type="gramEnd"/>
      <w:r w:rsidR="00207C18">
        <w:t xml:space="preserve"> </w:t>
      </w:r>
    </w:p>
    <w:p w14:paraId="020773DD" w14:textId="5A0E15C9" w:rsidR="00533852" w:rsidRDefault="00207C18" w:rsidP="002230BF">
      <w:pPr>
        <w:pStyle w:val="ListParagraph"/>
        <w:numPr>
          <w:ilvl w:val="0"/>
          <w:numId w:val="5"/>
        </w:numPr>
        <w:tabs>
          <w:tab w:val="left" w:pos="990"/>
        </w:tabs>
        <w:ind w:left="990" w:hanging="270"/>
      </w:pPr>
      <w:r w:rsidRPr="00207C18">
        <w:t>NC4RR</w:t>
      </w:r>
      <w:r w:rsidR="00105533">
        <w:t xml:space="preserve"> is a non-profit </w:t>
      </w:r>
      <w:r w:rsidRPr="00207C18">
        <w:t>co-chaired by Rep. Chuck McGrady (R-117) and former UNC System President and current Volker Alliance President Tom Ross</w:t>
      </w:r>
      <w:r w:rsidR="00AC7D40">
        <w:t>.</w:t>
      </w:r>
      <w:r w:rsidR="002230BF">
        <w:t xml:space="preserve"> </w:t>
      </w:r>
      <w:r w:rsidR="00AC7D40">
        <w:t>The organization’s</w:t>
      </w:r>
      <w:r>
        <w:t xml:space="preserve"> mission is</w:t>
      </w:r>
      <w:r w:rsidR="00AC7D40">
        <w:t xml:space="preserve"> to</w:t>
      </w:r>
      <w:r>
        <w:t xml:space="preserve"> improve representative democracy through redistricting reform. </w:t>
      </w:r>
      <w:r w:rsidR="00533852">
        <w:t xml:space="preserve">Its board members include Democrats, Republicans, and Independents who are retired judges, business leaders, and policy advocates.  </w:t>
      </w:r>
    </w:p>
    <w:p w14:paraId="5DBA17A4" w14:textId="1399E8B8" w:rsidR="00207C18" w:rsidRDefault="00207C18" w:rsidP="00533852">
      <w:pPr>
        <w:pStyle w:val="ListParagraph"/>
        <w:numPr>
          <w:ilvl w:val="0"/>
          <w:numId w:val="5"/>
        </w:numPr>
        <w:tabs>
          <w:tab w:val="left" w:pos="990"/>
        </w:tabs>
        <w:ind w:left="990" w:hanging="270"/>
      </w:pPr>
      <w:r>
        <w:t>LRS’ project team is comprised of</w:t>
      </w:r>
      <w:r w:rsidR="00105533">
        <w:t xml:space="preserve"> North Carolina attorneys and</w:t>
      </w:r>
      <w:r>
        <w:t xml:space="preserve"> demographers</w:t>
      </w:r>
      <w:r w:rsidR="00563E37">
        <w:t xml:space="preserve"> who are</w:t>
      </w:r>
      <w:r w:rsidR="00105533">
        <w:t xml:space="preserve"> </w:t>
      </w:r>
      <w:r>
        <w:t>experience</w:t>
      </w:r>
      <w:r w:rsidR="00105533">
        <w:t>d in drawing districts for local governments</w:t>
      </w:r>
      <w:r w:rsidR="00A51345">
        <w:t xml:space="preserve"> and are committed to an open, nonpartisan redistricting process</w:t>
      </w:r>
      <w:r>
        <w:t xml:space="preserve">. </w:t>
      </w:r>
      <w:r>
        <w:br/>
      </w:r>
    </w:p>
    <w:p w14:paraId="560C4F3A" w14:textId="34E3E411" w:rsidR="00AE4C7F" w:rsidRDefault="00AE4C7F" w:rsidP="00207C18">
      <w:pPr>
        <w:pStyle w:val="ListParagraph"/>
        <w:numPr>
          <w:ilvl w:val="0"/>
          <w:numId w:val="3"/>
        </w:numPr>
      </w:pPr>
      <w:r w:rsidRPr="00747E43">
        <w:rPr>
          <w:b/>
          <w:bCs/>
          <w:i/>
          <w:iCs/>
          <w:u w:val="single"/>
        </w:rPr>
        <w:t>What we are doing</w:t>
      </w:r>
      <w:r w:rsidRPr="00747E43">
        <w:t>:</w:t>
      </w:r>
      <w:r w:rsidR="00207C18">
        <w:t xml:space="preserve"> </w:t>
      </w:r>
      <w:r w:rsidR="006B3A95">
        <w:t xml:space="preserve">The task of re-drawing districts has become increasingly complicated, both technically and legally speaking. To assist local governments, </w:t>
      </w:r>
      <w:r w:rsidR="00207C18">
        <w:t>LRS provides</w:t>
      </w:r>
      <w:r w:rsidR="00207C18" w:rsidRPr="00207C18">
        <w:t xml:space="preserve"> nonpartisan redistricting expertise for those boards of county commissioners, city councils, and school boards that use districts to elect some or all their members</w:t>
      </w:r>
      <w:r w:rsidR="006B3A95">
        <w:t xml:space="preserve"> and are therefore required to r</w:t>
      </w:r>
      <w:r w:rsidR="00105533">
        <w:t xml:space="preserve">e-draw those districts with </w:t>
      </w:r>
      <w:r w:rsidR="006B3A95">
        <w:t xml:space="preserve">the new </w:t>
      </w:r>
      <w:r w:rsidR="00AC7D40">
        <w:t xml:space="preserve">2020 </w:t>
      </w:r>
      <w:r w:rsidR="006B3A95">
        <w:t xml:space="preserve">Census data. </w:t>
      </w:r>
    </w:p>
    <w:p w14:paraId="1AC4B0C0" w14:textId="15C0C5DB" w:rsidR="00747E43" w:rsidRDefault="00747E43" w:rsidP="00747E43">
      <w:pPr>
        <w:pStyle w:val="ListParagraph"/>
        <w:numPr>
          <w:ilvl w:val="0"/>
          <w:numId w:val="4"/>
        </w:numPr>
        <w:ind w:left="990" w:hanging="270"/>
      </w:pPr>
      <w:r w:rsidRPr="00747E43">
        <w:t xml:space="preserve">Over 100 boards of county commissioners, city councils, and school boards in North Carolina use districts to elect some or all their members. Those local governments, just like </w:t>
      </w:r>
      <w:r w:rsidR="00167F72">
        <w:t xml:space="preserve">the </w:t>
      </w:r>
      <w:r w:rsidR="00AC7D40">
        <w:t>United States House of Representatives</w:t>
      </w:r>
      <w:r w:rsidRPr="00747E43">
        <w:t xml:space="preserve"> and the </w:t>
      </w:r>
      <w:r w:rsidR="00AC7D40">
        <w:t xml:space="preserve">North Carolina </w:t>
      </w:r>
      <w:r w:rsidRPr="00747E43">
        <w:t xml:space="preserve">General Assembly, are subject to the </w:t>
      </w:r>
      <w:r w:rsidR="00AC7D40">
        <w:t>“</w:t>
      </w:r>
      <w:r w:rsidRPr="00747E43">
        <w:t>one-person</w:t>
      </w:r>
      <w:r w:rsidR="00AC7D40">
        <w:t xml:space="preserve">, </w:t>
      </w:r>
      <w:r w:rsidRPr="00747E43">
        <w:t>one-vote</w:t>
      </w:r>
      <w:r w:rsidR="00105533">
        <w:t xml:space="preserve">” </w:t>
      </w:r>
      <w:r w:rsidRPr="00747E43">
        <w:t xml:space="preserve">mandate to review the districts’ population after every census </w:t>
      </w:r>
      <w:r w:rsidR="00AC7D40">
        <w:t>to</w:t>
      </w:r>
      <w:r w:rsidRPr="00747E43">
        <w:t xml:space="preserve"> assure that they remain relatively equal in population.</w:t>
      </w:r>
    </w:p>
    <w:p w14:paraId="10D99F54" w14:textId="0B5BE78E" w:rsidR="00563E37" w:rsidRDefault="00533852" w:rsidP="00563E37">
      <w:pPr>
        <w:pStyle w:val="ListParagraph"/>
        <w:numPr>
          <w:ilvl w:val="0"/>
          <w:numId w:val="4"/>
        </w:numPr>
        <w:ind w:left="990" w:hanging="270"/>
      </w:pPr>
      <w:r w:rsidRPr="00533852">
        <w:t>State law makes boards of county commissioners, city councils, and school boards responsible for drawing their own districts</w:t>
      </w:r>
      <w:r w:rsidR="002230BF">
        <w:t>,</w:t>
      </w:r>
      <w:r w:rsidRPr="00533852">
        <w:t xml:space="preserve"> but says little else about the process</w:t>
      </w:r>
      <w:r>
        <w:t xml:space="preserve">. </w:t>
      </w:r>
      <w:r w:rsidR="00105533">
        <w:t>Few local government officials have experience themselves with redistricting, making it important that they receive reliable</w:t>
      </w:r>
      <w:r w:rsidR="002230BF">
        <w:t xml:space="preserve">, timely, and accurate </w:t>
      </w:r>
      <w:r w:rsidR="00105533">
        <w:t>assistance.</w:t>
      </w:r>
    </w:p>
    <w:p w14:paraId="69EC87B1" w14:textId="2227A949" w:rsidR="00563E37" w:rsidRDefault="00563E37" w:rsidP="00563E37">
      <w:pPr>
        <w:pStyle w:val="ListParagraph"/>
        <w:numPr>
          <w:ilvl w:val="0"/>
          <w:numId w:val="4"/>
        </w:numPr>
        <w:ind w:left="990" w:hanging="270"/>
      </w:pPr>
      <w:r>
        <w:t>LRS will offer a reasonable, set fee to enable local governments to know the cost in advance and avoid undue expense.</w:t>
      </w:r>
    </w:p>
    <w:p w14:paraId="0E5027CB" w14:textId="77777777" w:rsidR="00207C18" w:rsidRDefault="00207C18" w:rsidP="00207C18">
      <w:pPr>
        <w:pStyle w:val="ListParagraph"/>
        <w:ind w:left="360"/>
      </w:pPr>
    </w:p>
    <w:p w14:paraId="5F09E659" w14:textId="097733C4" w:rsidR="006B3A95" w:rsidRDefault="00AE4C7F" w:rsidP="006B3A95">
      <w:pPr>
        <w:pStyle w:val="ListParagraph"/>
        <w:numPr>
          <w:ilvl w:val="0"/>
          <w:numId w:val="3"/>
        </w:numPr>
      </w:pPr>
      <w:r w:rsidRPr="00747E43">
        <w:rPr>
          <w:b/>
          <w:bCs/>
          <w:i/>
          <w:iCs/>
          <w:u w:val="single"/>
        </w:rPr>
        <w:t xml:space="preserve">Why we are doing </w:t>
      </w:r>
      <w:r w:rsidR="002230BF">
        <w:rPr>
          <w:b/>
          <w:bCs/>
          <w:i/>
          <w:iCs/>
          <w:u w:val="single"/>
        </w:rPr>
        <w:t>this:</w:t>
      </w:r>
      <w:r w:rsidR="00533852">
        <w:t xml:space="preserve"> As North Carolinians, we seek to be a resource to assist in this process: we have the expertise (both legal and technical) as well as the best practices to be helpful to local governments, particularly in anticipation of what will surely be a difficult time (both time and money-wise), as a result of the coronavirus pandemic.  </w:t>
      </w:r>
    </w:p>
    <w:p w14:paraId="503C817C" w14:textId="25CC09BF" w:rsidR="00AC7D40" w:rsidRDefault="00AC7D40" w:rsidP="00AC7D40">
      <w:pPr>
        <w:pStyle w:val="ListParagraph"/>
        <w:numPr>
          <w:ilvl w:val="0"/>
          <w:numId w:val="6"/>
        </w:numPr>
        <w:ind w:left="990" w:hanging="270"/>
      </w:pPr>
      <w:r w:rsidRPr="00AC7D40">
        <w:rPr>
          <w:i/>
          <w:iCs/>
        </w:rPr>
        <w:t>Changes in the law</w:t>
      </w:r>
      <w:r>
        <w:t xml:space="preserve">: Since 2010 (the last time the Census was done and the districts redrawn), the legal landscape has changed. Our LRS team understands the issues and requirements that must be adhered to during the redistricting process. </w:t>
      </w:r>
    </w:p>
    <w:p w14:paraId="5E8D451E" w14:textId="6D3922B5" w:rsidR="00AC7D40" w:rsidRDefault="00AC7D40" w:rsidP="00AC7D40">
      <w:pPr>
        <w:pStyle w:val="ListParagraph"/>
        <w:numPr>
          <w:ilvl w:val="0"/>
          <w:numId w:val="6"/>
        </w:numPr>
        <w:ind w:left="990" w:hanging="270"/>
      </w:pPr>
      <w:r w:rsidRPr="00EA1E5A">
        <w:rPr>
          <w:i/>
          <w:iCs/>
        </w:rPr>
        <w:t>Changes in demographics</w:t>
      </w:r>
      <w:r>
        <w:t xml:space="preserve">: Since 2010, the population of North Carolina has changed. This means that many districts will likely need to be re-drawn to </w:t>
      </w:r>
      <w:r w:rsidR="00EA1E5A">
        <w:t>follow</w:t>
      </w:r>
      <w:r w:rsidR="00105533">
        <w:t xml:space="preserve"> state and f</w:t>
      </w:r>
      <w:r>
        <w:t xml:space="preserve">ederal laws. The LRS team has experience </w:t>
      </w:r>
      <w:r w:rsidR="00563E37">
        <w:t>in drawing districts that few local officials or staff have because they were not in office for the last redistricting or were not required to re</w:t>
      </w:r>
      <w:r w:rsidR="00EA1E5A">
        <w:t>-</w:t>
      </w:r>
      <w:r w:rsidR="00563E37">
        <w:t>draw lines</w:t>
      </w:r>
      <w:r w:rsidR="00EA1E5A">
        <w:t xml:space="preserve"> because the population had not shifted significant</w:t>
      </w:r>
      <w:r w:rsidR="001B3BDB">
        <w:t>ly</w:t>
      </w:r>
      <w:r w:rsidR="00EA1E5A">
        <w:t xml:space="preserve"> since the previous decade. </w:t>
      </w:r>
    </w:p>
    <w:p w14:paraId="6AE3B66E" w14:textId="77777777" w:rsidR="00533852" w:rsidRDefault="00533852" w:rsidP="00533852">
      <w:pPr>
        <w:pStyle w:val="ListParagraph"/>
        <w:ind w:left="360"/>
      </w:pPr>
    </w:p>
    <w:p w14:paraId="5181120D" w14:textId="73C78A7E" w:rsidR="00533852" w:rsidRDefault="00AE4C7F" w:rsidP="00AC7D40">
      <w:pPr>
        <w:pStyle w:val="ListParagraph"/>
        <w:numPr>
          <w:ilvl w:val="0"/>
          <w:numId w:val="3"/>
        </w:numPr>
      </w:pPr>
      <w:r w:rsidRPr="00AC7D40">
        <w:rPr>
          <w:b/>
          <w:bCs/>
          <w:i/>
          <w:iCs/>
          <w:u w:val="single"/>
        </w:rPr>
        <w:t xml:space="preserve">When we </w:t>
      </w:r>
      <w:r w:rsidR="002230BF">
        <w:rPr>
          <w:b/>
          <w:bCs/>
          <w:i/>
          <w:iCs/>
          <w:u w:val="single"/>
        </w:rPr>
        <w:t>are getting started</w:t>
      </w:r>
      <w:r>
        <w:t xml:space="preserve">: </w:t>
      </w:r>
      <w:r w:rsidR="00AC7D40" w:rsidRPr="00747E43">
        <w:t>The redistricting process begins when the Census Bureau reports its</w:t>
      </w:r>
      <w:r w:rsidR="00563E37">
        <w:t xml:space="preserve"> block</w:t>
      </w:r>
      <w:r w:rsidR="00AC7D40" w:rsidRPr="00747E43">
        <w:t xml:space="preserve"> </w:t>
      </w:r>
      <w:r w:rsidR="00AC7D40">
        <w:t>data</w:t>
      </w:r>
      <w:r w:rsidR="00563E37">
        <w:rPr>
          <w:rStyle w:val="FootnoteReference"/>
        </w:rPr>
        <w:t xml:space="preserve"> </w:t>
      </w:r>
      <w:r w:rsidR="00563E37">
        <w:t xml:space="preserve">(due </w:t>
      </w:r>
      <w:r w:rsidR="002230BF">
        <w:t>March 2021</w:t>
      </w:r>
      <w:r w:rsidR="00167F72">
        <w:t>,</w:t>
      </w:r>
      <w:r w:rsidR="002230BF">
        <w:t xml:space="preserve"> but</w:t>
      </w:r>
      <w:r w:rsidR="00167F72">
        <w:t xml:space="preserve"> </w:t>
      </w:r>
      <w:r w:rsidR="00563E37">
        <w:t xml:space="preserve">likely </w:t>
      </w:r>
      <w:r w:rsidR="00167F72">
        <w:t xml:space="preserve">to </w:t>
      </w:r>
      <w:r w:rsidR="00563E37">
        <w:t xml:space="preserve">be delayed by the </w:t>
      </w:r>
      <w:r w:rsidR="00167F72">
        <w:t xml:space="preserve">coronavirus </w:t>
      </w:r>
      <w:r w:rsidR="00563E37">
        <w:t>pandemic)</w:t>
      </w:r>
      <w:r w:rsidR="00AC7D40" w:rsidRPr="00747E43">
        <w:t xml:space="preserve">. As soon as the numbers are received, local governments can review their existing districts and determine whether they need to be redrawn. New districts, if needed, must be in place for the next election for that local </w:t>
      </w:r>
      <w:r w:rsidR="002230BF" w:rsidRPr="00747E43">
        <w:t>government.</w:t>
      </w:r>
      <w:r w:rsidR="002230BF">
        <w:t xml:space="preserve"> </w:t>
      </w:r>
      <w:r w:rsidR="00533852">
        <w:br/>
      </w:r>
    </w:p>
    <w:p w14:paraId="7D68E7F7" w14:textId="3D1C2C50" w:rsidR="00AE4C7F" w:rsidRDefault="00AE4C7F" w:rsidP="00207C18">
      <w:pPr>
        <w:pStyle w:val="ListParagraph"/>
        <w:numPr>
          <w:ilvl w:val="0"/>
          <w:numId w:val="3"/>
        </w:numPr>
      </w:pPr>
      <w:r w:rsidRPr="00747E43">
        <w:rPr>
          <w:b/>
          <w:bCs/>
          <w:i/>
          <w:iCs/>
          <w:u w:val="single"/>
        </w:rPr>
        <w:t>How to learn more</w:t>
      </w:r>
      <w:r>
        <w:t xml:space="preserve">: </w:t>
      </w:r>
      <w:r w:rsidR="00563E37">
        <w:t>To learn more</w:t>
      </w:r>
      <w:r w:rsidR="00AC7D40">
        <w:t xml:space="preserve"> visit our website at: </w:t>
      </w:r>
      <w:hyperlink r:id="rId8" w:history="1">
        <w:r w:rsidR="00AC7D40" w:rsidRPr="003D4469">
          <w:rPr>
            <w:rStyle w:val="Hyperlink"/>
          </w:rPr>
          <w:t>www.ncredistrict.org/LRS</w:t>
        </w:r>
      </w:hyperlink>
      <w:r w:rsidR="00AC7D40">
        <w:t xml:space="preserve"> or</w:t>
      </w:r>
      <w:r w:rsidR="00674A6E">
        <w:t xml:space="preserve"> email us directly at </w:t>
      </w:r>
      <w:hyperlink r:id="rId9" w:history="1">
        <w:r w:rsidR="00674A6E" w:rsidRPr="002371EB">
          <w:rPr>
            <w:rStyle w:val="Hyperlink"/>
          </w:rPr>
          <w:t>LRS@ncredistrict.com</w:t>
        </w:r>
      </w:hyperlink>
      <w:r w:rsidR="00674A6E">
        <w:t xml:space="preserve"> </w:t>
      </w:r>
    </w:p>
    <w:sectPr w:rsidR="00AE4C7F" w:rsidSect="00747E43">
      <w:pgSz w:w="15840" w:h="12240" w:orient="landscape"/>
      <w:pgMar w:top="720" w:right="720" w:bottom="810" w:left="81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3458A" w14:textId="77777777" w:rsidR="00BE06EC" w:rsidRDefault="00BE06EC" w:rsidP="00747E43">
      <w:pPr>
        <w:spacing w:after="0" w:line="240" w:lineRule="auto"/>
      </w:pPr>
      <w:r>
        <w:separator/>
      </w:r>
    </w:p>
  </w:endnote>
  <w:endnote w:type="continuationSeparator" w:id="0">
    <w:p w14:paraId="714B9748" w14:textId="77777777" w:rsidR="00BE06EC" w:rsidRDefault="00BE06EC" w:rsidP="00747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51D7B" w14:textId="77777777" w:rsidR="00BE06EC" w:rsidRDefault="00BE06EC" w:rsidP="00747E43">
      <w:pPr>
        <w:spacing w:after="0" w:line="240" w:lineRule="auto"/>
      </w:pPr>
      <w:r>
        <w:separator/>
      </w:r>
    </w:p>
  </w:footnote>
  <w:footnote w:type="continuationSeparator" w:id="0">
    <w:p w14:paraId="358ACF1A" w14:textId="77777777" w:rsidR="00BE06EC" w:rsidRDefault="00BE06EC" w:rsidP="00747E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0436F"/>
    <w:multiLevelType w:val="hybridMultilevel"/>
    <w:tmpl w:val="97F64488"/>
    <w:lvl w:ilvl="0" w:tplc="4F8057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7818F0"/>
    <w:multiLevelType w:val="hybridMultilevel"/>
    <w:tmpl w:val="FD3A5CCC"/>
    <w:lvl w:ilvl="0" w:tplc="5D8E9E4C">
      <w:start w:val="1"/>
      <w:numFmt w:val="decimal"/>
      <w:lvlText w:val="%1."/>
      <w:lvlJc w:val="left"/>
      <w:pPr>
        <w:ind w:left="360" w:hanging="360"/>
      </w:pPr>
      <w:rPr>
        <w:rFonts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3F07F4"/>
    <w:multiLevelType w:val="hybridMultilevel"/>
    <w:tmpl w:val="833AEC6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D8233A6"/>
    <w:multiLevelType w:val="hybridMultilevel"/>
    <w:tmpl w:val="6F081E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F41D43"/>
    <w:multiLevelType w:val="hybridMultilevel"/>
    <w:tmpl w:val="A70E6B7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5BC0735"/>
    <w:multiLevelType w:val="hybridMultilevel"/>
    <w:tmpl w:val="4AAC194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3F"/>
    <w:rsid w:val="00010285"/>
    <w:rsid w:val="0003658E"/>
    <w:rsid w:val="00050996"/>
    <w:rsid w:val="000643C6"/>
    <w:rsid w:val="00082E46"/>
    <w:rsid w:val="000A3DF3"/>
    <w:rsid w:val="00105533"/>
    <w:rsid w:val="00167F72"/>
    <w:rsid w:val="00180A11"/>
    <w:rsid w:val="001B3BDB"/>
    <w:rsid w:val="001B3E2A"/>
    <w:rsid w:val="001E5EFD"/>
    <w:rsid w:val="001E62B6"/>
    <w:rsid w:val="00207C18"/>
    <w:rsid w:val="002230BF"/>
    <w:rsid w:val="00283BF3"/>
    <w:rsid w:val="00350708"/>
    <w:rsid w:val="00395B0E"/>
    <w:rsid w:val="003D4469"/>
    <w:rsid w:val="00445998"/>
    <w:rsid w:val="00454E12"/>
    <w:rsid w:val="00471AE6"/>
    <w:rsid w:val="00485CB3"/>
    <w:rsid w:val="004A6B6D"/>
    <w:rsid w:val="004D09B4"/>
    <w:rsid w:val="004E1886"/>
    <w:rsid w:val="00533852"/>
    <w:rsid w:val="00563E37"/>
    <w:rsid w:val="005A0A8D"/>
    <w:rsid w:val="005E39A1"/>
    <w:rsid w:val="00607260"/>
    <w:rsid w:val="0063405C"/>
    <w:rsid w:val="00646CD5"/>
    <w:rsid w:val="00667678"/>
    <w:rsid w:val="00674A6E"/>
    <w:rsid w:val="006A3FAF"/>
    <w:rsid w:val="006B3A95"/>
    <w:rsid w:val="006C41F6"/>
    <w:rsid w:val="006F318E"/>
    <w:rsid w:val="006F7B86"/>
    <w:rsid w:val="0071030D"/>
    <w:rsid w:val="007240AD"/>
    <w:rsid w:val="00744078"/>
    <w:rsid w:val="00747E43"/>
    <w:rsid w:val="007704F4"/>
    <w:rsid w:val="007A71E2"/>
    <w:rsid w:val="007B26C1"/>
    <w:rsid w:val="007B4E81"/>
    <w:rsid w:val="007B4EB1"/>
    <w:rsid w:val="007B710A"/>
    <w:rsid w:val="007D35DE"/>
    <w:rsid w:val="007D7F43"/>
    <w:rsid w:val="007F3843"/>
    <w:rsid w:val="007F51AF"/>
    <w:rsid w:val="00810762"/>
    <w:rsid w:val="00843F29"/>
    <w:rsid w:val="008812EE"/>
    <w:rsid w:val="0089386E"/>
    <w:rsid w:val="008C2C2C"/>
    <w:rsid w:val="008D66E3"/>
    <w:rsid w:val="008F7780"/>
    <w:rsid w:val="00900D33"/>
    <w:rsid w:val="009174DA"/>
    <w:rsid w:val="00937462"/>
    <w:rsid w:val="009743CF"/>
    <w:rsid w:val="0098023F"/>
    <w:rsid w:val="009968E4"/>
    <w:rsid w:val="009C3E23"/>
    <w:rsid w:val="009E4D58"/>
    <w:rsid w:val="009F0ADD"/>
    <w:rsid w:val="00A24469"/>
    <w:rsid w:val="00A34C2C"/>
    <w:rsid w:val="00A47A0F"/>
    <w:rsid w:val="00A51345"/>
    <w:rsid w:val="00A521D2"/>
    <w:rsid w:val="00AC7D40"/>
    <w:rsid w:val="00AE4C7F"/>
    <w:rsid w:val="00B24250"/>
    <w:rsid w:val="00B47DB5"/>
    <w:rsid w:val="00B92F8C"/>
    <w:rsid w:val="00B96D15"/>
    <w:rsid w:val="00BA2BE5"/>
    <w:rsid w:val="00BE06EC"/>
    <w:rsid w:val="00C4427B"/>
    <w:rsid w:val="00C72872"/>
    <w:rsid w:val="00CA45F9"/>
    <w:rsid w:val="00D24467"/>
    <w:rsid w:val="00D60BC0"/>
    <w:rsid w:val="00D84992"/>
    <w:rsid w:val="00DA27B0"/>
    <w:rsid w:val="00DA7F39"/>
    <w:rsid w:val="00DF0E7F"/>
    <w:rsid w:val="00E55957"/>
    <w:rsid w:val="00E56FDD"/>
    <w:rsid w:val="00E916BB"/>
    <w:rsid w:val="00E94561"/>
    <w:rsid w:val="00E97BEA"/>
    <w:rsid w:val="00EA1E5A"/>
    <w:rsid w:val="00EA5336"/>
    <w:rsid w:val="00EE51E7"/>
    <w:rsid w:val="00F03A4A"/>
    <w:rsid w:val="00F25EC9"/>
    <w:rsid w:val="00F739CF"/>
    <w:rsid w:val="00F8728A"/>
    <w:rsid w:val="00F912DD"/>
    <w:rsid w:val="00FC4F58"/>
    <w:rsid w:val="00FE1625"/>
    <w:rsid w:val="00FE1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4A804"/>
  <w15:chartTrackingRefBased/>
  <w15:docId w15:val="{E0EA3091-7B3F-4B06-95B1-0B9635705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4C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C7F"/>
    <w:rPr>
      <w:rFonts w:ascii="Segoe UI" w:hAnsi="Segoe UI" w:cs="Segoe UI"/>
      <w:sz w:val="18"/>
      <w:szCs w:val="18"/>
    </w:rPr>
  </w:style>
  <w:style w:type="paragraph" w:styleId="ListParagraph">
    <w:name w:val="List Paragraph"/>
    <w:basedOn w:val="Normal"/>
    <w:uiPriority w:val="34"/>
    <w:qFormat/>
    <w:rsid w:val="00207C18"/>
    <w:pPr>
      <w:ind w:left="720"/>
      <w:contextualSpacing/>
    </w:pPr>
  </w:style>
  <w:style w:type="paragraph" w:styleId="FootnoteText">
    <w:name w:val="footnote text"/>
    <w:basedOn w:val="Normal"/>
    <w:link w:val="FootnoteTextChar"/>
    <w:uiPriority w:val="99"/>
    <w:semiHidden/>
    <w:unhideWhenUsed/>
    <w:rsid w:val="00747E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7E43"/>
    <w:rPr>
      <w:sz w:val="20"/>
      <w:szCs w:val="20"/>
    </w:rPr>
  </w:style>
  <w:style w:type="character" w:styleId="FootnoteReference">
    <w:name w:val="footnote reference"/>
    <w:basedOn w:val="DefaultParagraphFont"/>
    <w:uiPriority w:val="99"/>
    <w:semiHidden/>
    <w:unhideWhenUsed/>
    <w:rsid w:val="00747E43"/>
    <w:rPr>
      <w:vertAlign w:val="superscript"/>
    </w:rPr>
  </w:style>
  <w:style w:type="character" w:styleId="Hyperlink">
    <w:name w:val="Hyperlink"/>
    <w:basedOn w:val="DefaultParagraphFont"/>
    <w:uiPriority w:val="99"/>
    <w:unhideWhenUsed/>
    <w:rsid w:val="00AC7D40"/>
    <w:rPr>
      <w:color w:val="0563C1" w:themeColor="hyperlink"/>
      <w:u w:val="single"/>
    </w:rPr>
  </w:style>
  <w:style w:type="character" w:customStyle="1" w:styleId="UnresolvedMention1">
    <w:name w:val="Unresolved Mention1"/>
    <w:basedOn w:val="DefaultParagraphFont"/>
    <w:uiPriority w:val="99"/>
    <w:semiHidden/>
    <w:unhideWhenUsed/>
    <w:rsid w:val="00AC7D40"/>
    <w:rPr>
      <w:color w:val="605E5C"/>
      <w:shd w:val="clear" w:color="auto" w:fill="E1DFDD"/>
    </w:rPr>
  </w:style>
  <w:style w:type="character" w:styleId="UnresolvedMention">
    <w:name w:val="Unresolved Mention"/>
    <w:basedOn w:val="DefaultParagraphFont"/>
    <w:uiPriority w:val="99"/>
    <w:semiHidden/>
    <w:unhideWhenUsed/>
    <w:rsid w:val="00674A6E"/>
    <w:rPr>
      <w:color w:val="605E5C"/>
      <w:shd w:val="clear" w:color="auto" w:fill="E1DFDD"/>
    </w:rPr>
  </w:style>
  <w:style w:type="character" w:styleId="FollowedHyperlink">
    <w:name w:val="FollowedHyperlink"/>
    <w:basedOn w:val="DefaultParagraphFont"/>
    <w:uiPriority w:val="99"/>
    <w:semiHidden/>
    <w:unhideWhenUsed/>
    <w:rsid w:val="009F0A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redistrict.org/L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RS@ncredistri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41C1F-3F89-4575-9DAE-EE836146F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558</Words>
  <Characters>3185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Bode, Mary Wills</dc:creator>
  <cp:keywords/>
  <dc:description/>
  <cp:lastModifiedBy>Paige Worsham</cp:lastModifiedBy>
  <cp:revision>2</cp:revision>
  <dcterms:created xsi:type="dcterms:W3CDTF">2020-08-06T15:34:00Z</dcterms:created>
  <dcterms:modified xsi:type="dcterms:W3CDTF">2020-08-06T15:34:00Z</dcterms:modified>
</cp:coreProperties>
</file>