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FFD4" w14:textId="77777777" w:rsidR="00067397" w:rsidRPr="00491D74" w:rsidRDefault="00067397" w:rsidP="001B6932">
      <w:pPr>
        <w:spacing w:after="0" w:line="240" w:lineRule="auto"/>
        <w:rPr>
          <w:rFonts w:ascii="Arial" w:hAnsi="Arial" w:cs="Arial"/>
          <w:b/>
        </w:rPr>
      </w:pPr>
      <w:r w:rsidRPr="00491D74">
        <w:rPr>
          <w:rFonts w:ascii="Arial" w:hAnsi="Arial" w:cs="Arial"/>
          <w:b/>
        </w:rPr>
        <w:t>PURPOSE</w:t>
      </w:r>
    </w:p>
    <w:p w14:paraId="1C9B1DF7" w14:textId="17BD8BA8" w:rsidR="00583FC3" w:rsidRPr="00491D74" w:rsidRDefault="00B653DC" w:rsidP="001B6932">
      <w:pPr>
        <w:spacing w:after="0" w:line="240" w:lineRule="auto"/>
        <w:rPr>
          <w:rFonts w:ascii="Arial" w:hAnsi="Arial" w:cs="Arial"/>
          <w:b/>
        </w:rPr>
      </w:pPr>
      <w:r w:rsidRPr="00491D74">
        <w:rPr>
          <w:rFonts w:ascii="Arial" w:hAnsi="Arial" w:cs="Arial"/>
        </w:rPr>
        <w:t xml:space="preserve">Durham County </w:t>
      </w:r>
      <w:r w:rsidR="0049738F">
        <w:rPr>
          <w:rFonts w:ascii="Arial" w:hAnsi="Arial" w:cs="Arial"/>
        </w:rPr>
        <w:t xml:space="preserve">provides approved time off </w:t>
      </w:r>
      <w:r w:rsidR="008D04FC" w:rsidRPr="003B02C8">
        <w:rPr>
          <w:rFonts w:ascii="Arial" w:hAnsi="Arial" w:cs="Arial"/>
        </w:rPr>
        <w:t>with pay</w:t>
      </w:r>
      <w:r w:rsidR="008D04FC">
        <w:rPr>
          <w:rFonts w:ascii="Arial" w:hAnsi="Arial" w:cs="Arial"/>
        </w:rPr>
        <w:t xml:space="preserve"> </w:t>
      </w:r>
      <w:r w:rsidR="0049738F">
        <w:rPr>
          <w:rFonts w:ascii="Arial" w:hAnsi="Arial" w:cs="Arial"/>
        </w:rPr>
        <w:t xml:space="preserve">for </w:t>
      </w:r>
      <w:r w:rsidR="00C66C2D">
        <w:rPr>
          <w:rFonts w:ascii="Arial" w:hAnsi="Arial" w:cs="Arial"/>
        </w:rPr>
        <w:t xml:space="preserve">the first three months after </w:t>
      </w:r>
      <w:r w:rsidR="0049738F">
        <w:rPr>
          <w:rFonts w:ascii="Arial" w:hAnsi="Arial" w:cs="Arial"/>
        </w:rPr>
        <w:t xml:space="preserve">the birth of an employee’s own child or </w:t>
      </w:r>
      <w:r w:rsidR="00C66C2D">
        <w:rPr>
          <w:rFonts w:ascii="Arial" w:hAnsi="Arial" w:cs="Arial"/>
        </w:rPr>
        <w:t xml:space="preserve">the first three months after </w:t>
      </w:r>
      <w:r w:rsidR="0049738F">
        <w:rPr>
          <w:rFonts w:ascii="Arial" w:hAnsi="Arial" w:cs="Arial"/>
        </w:rPr>
        <w:t>the placement of a</w:t>
      </w:r>
      <w:r w:rsidR="005D2BD9">
        <w:rPr>
          <w:rFonts w:ascii="Arial" w:hAnsi="Arial" w:cs="Arial"/>
        </w:rPr>
        <w:t xml:space="preserve"> </w:t>
      </w:r>
      <w:r w:rsidR="0049738F">
        <w:rPr>
          <w:rFonts w:ascii="Arial" w:hAnsi="Arial" w:cs="Arial"/>
        </w:rPr>
        <w:t xml:space="preserve">child with the employee in connection with adoption, foster care or </w:t>
      </w:r>
      <w:r w:rsidR="0049738F" w:rsidRPr="0049738F">
        <w:rPr>
          <w:rFonts w:ascii="Arial" w:hAnsi="Arial" w:cs="Arial"/>
          <w:i/>
        </w:rPr>
        <w:t>in loco parentis</w:t>
      </w:r>
      <w:r w:rsidRPr="00491D74">
        <w:rPr>
          <w:rFonts w:ascii="Arial" w:hAnsi="Arial" w:cs="Arial"/>
        </w:rPr>
        <w:t>.</w:t>
      </w:r>
    </w:p>
    <w:p w14:paraId="05D95E2E" w14:textId="77777777" w:rsidR="00B653DC" w:rsidRPr="00491D74" w:rsidRDefault="00B653DC" w:rsidP="001B6932">
      <w:pPr>
        <w:spacing w:after="0" w:line="240" w:lineRule="auto"/>
        <w:rPr>
          <w:rFonts w:ascii="Arial" w:hAnsi="Arial" w:cs="Arial"/>
          <w:b/>
        </w:rPr>
      </w:pPr>
    </w:p>
    <w:p w14:paraId="7EFECF31" w14:textId="77777777" w:rsidR="00067397" w:rsidRPr="00491D74" w:rsidRDefault="0038040A" w:rsidP="001B6932">
      <w:pPr>
        <w:tabs>
          <w:tab w:val="left" w:pos="2573"/>
        </w:tabs>
        <w:spacing w:after="0" w:line="240" w:lineRule="auto"/>
        <w:rPr>
          <w:rFonts w:ascii="Arial" w:hAnsi="Arial" w:cs="Arial"/>
          <w:b/>
        </w:rPr>
      </w:pPr>
      <w:r w:rsidRPr="00491D74">
        <w:rPr>
          <w:rFonts w:ascii="Arial" w:hAnsi="Arial" w:cs="Arial"/>
          <w:b/>
        </w:rPr>
        <w:t>POLICY</w:t>
      </w:r>
      <w:r w:rsidR="003B79DA" w:rsidRPr="00491D74">
        <w:rPr>
          <w:rFonts w:ascii="Arial" w:hAnsi="Arial" w:cs="Arial"/>
          <w:b/>
        </w:rPr>
        <w:tab/>
      </w:r>
    </w:p>
    <w:p w14:paraId="105F8BC1" w14:textId="6B7DDDAE" w:rsidR="001B622C" w:rsidRDefault="003900AE" w:rsidP="001B6932">
      <w:pPr>
        <w:tabs>
          <w:tab w:val="left" w:pos="-1440"/>
          <w:tab w:val="left" w:pos="-720"/>
          <w:tab w:val="left" w:pos="0"/>
          <w:tab w:val="left" w:pos="720"/>
          <w:tab w:val="left" w:pos="1080"/>
          <w:tab w:val="left" w:pos="1440"/>
        </w:tabs>
        <w:suppressAutoHyphens/>
        <w:spacing w:after="0" w:line="240" w:lineRule="auto"/>
        <w:rPr>
          <w:rFonts w:ascii="Arial" w:hAnsi="Arial" w:cs="Arial"/>
        </w:rPr>
      </w:pPr>
      <w:r w:rsidRPr="00491D74">
        <w:rPr>
          <w:rFonts w:ascii="Arial" w:hAnsi="Arial" w:cs="Arial"/>
        </w:rPr>
        <w:t>This policy establishes</w:t>
      </w:r>
      <w:r w:rsidR="001B622C" w:rsidRPr="00491D74">
        <w:rPr>
          <w:rFonts w:ascii="Arial" w:hAnsi="Arial" w:cs="Arial"/>
        </w:rPr>
        <w:t xml:space="preserve"> </w:t>
      </w:r>
      <w:r w:rsidR="0049738F">
        <w:rPr>
          <w:rFonts w:ascii="Arial" w:hAnsi="Arial" w:cs="Arial"/>
        </w:rPr>
        <w:t>paid parental leave eligibility, the types of leave that can be designated as paid parental leave, and the process for requesting this leave.</w:t>
      </w:r>
    </w:p>
    <w:p w14:paraId="24DDD9F5" w14:textId="77777777" w:rsidR="00461E7A" w:rsidRDefault="00461E7A" w:rsidP="001B6932">
      <w:pPr>
        <w:tabs>
          <w:tab w:val="left" w:pos="-1440"/>
          <w:tab w:val="left" w:pos="-720"/>
          <w:tab w:val="left" w:pos="0"/>
          <w:tab w:val="left" w:pos="720"/>
          <w:tab w:val="left" w:pos="1080"/>
          <w:tab w:val="left" w:pos="1440"/>
        </w:tabs>
        <w:suppressAutoHyphens/>
        <w:spacing w:after="0" w:line="240" w:lineRule="auto"/>
        <w:rPr>
          <w:rFonts w:ascii="Arial" w:hAnsi="Arial" w:cs="Arial"/>
        </w:rPr>
      </w:pPr>
    </w:p>
    <w:p w14:paraId="6DFF64CB" w14:textId="2CC748BA" w:rsidR="00461E7A" w:rsidRPr="00725349" w:rsidRDefault="00461E7A" w:rsidP="001B6932">
      <w:pPr>
        <w:tabs>
          <w:tab w:val="left" w:pos="-1440"/>
          <w:tab w:val="left" w:pos="-720"/>
          <w:tab w:val="left" w:pos="0"/>
          <w:tab w:val="left" w:pos="720"/>
          <w:tab w:val="left" w:pos="1080"/>
          <w:tab w:val="left" w:pos="1440"/>
        </w:tabs>
        <w:suppressAutoHyphens/>
        <w:spacing w:after="0" w:line="240" w:lineRule="auto"/>
        <w:rPr>
          <w:rFonts w:ascii="Arial" w:hAnsi="Arial" w:cs="Arial"/>
          <w:b/>
        </w:rPr>
      </w:pPr>
      <w:r w:rsidRPr="00725349">
        <w:rPr>
          <w:rFonts w:ascii="Arial" w:hAnsi="Arial" w:cs="Arial"/>
          <w:b/>
        </w:rPr>
        <w:t xml:space="preserve">Paid leave under this policy will </w:t>
      </w:r>
      <w:r w:rsidR="00C4735E">
        <w:rPr>
          <w:rFonts w:ascii="Arial" w:hAnsi="Arial" w:cs="Arial"/>
          <w:b/>
        </w:rPr>
        <w:t xml:space="preserve">not </w:t>
      </w:r>
      <w:r w:rsidRPr="00725349">
        <w:rPr>
          <w:rFonts w:ascii="Arial" w:hAnsi="Arial" w:cs="Arial"/>
          <w:b/>
        </w:rPr>
        <w:t>run concurrently with FMLA leave.</w:t>
      </w:r>
    </w:p>
    <w:p w14:paraId="3C8135D1" w14:textId="77777777" w:rsidR="00DA4F01" w:rsidRDefault="00DA4F01" w:rsidP="001B6932">
      <w:pPr>
        <w:tabs>
          <w:tab w:val="left" w:pos="-1440"/>
          <w:tab w:val="left" w:pos="-720"/>
          <w:tab w:val="left" w:pos="0"/>
          <w:tab w:val="left" w:pos="720"/>
          <w:tab w:val="left" w:pos="1080"/>
          <w:tab w:val="left" w:pos="1440"/>
        </w:tabs>
        <w:suppressAutoHyphens/>
        <w:spacing w:after="0" w:line="240" w:lineRule="auto"/>
        <w:rPr>
          <w:rFonts w:ascii="Arial" w:hAnsi="Arial" w:cs="Arial"/>
        </w:rPr>
      </w:pPr>
    </w:p>
    <w:p w14:paraId="2D76EB69" w14:textId="77777777" w:rsidR="00BC41FF" w:rsidRPr="00491D74" w:rsidRDefault="005E00DF" w:rsidP="001B6932">
      <w:pPr>
        <w:tabs>
          <w:tab w:val="left" w:pos="-1440"/>
          <w:tab w:val="left" w:pos="-720"/>
          <w:tab w:val="left" w:pos="0"/>
          <w:tab w:val="left" w:pos="720"/>
          <w:tab w:val="left" w:pos="1080"/>
          <w:tab w:val="left" w:pos="1440"/>
        </w:tabs>
        <w:suppressAutoHyphens/>
        <w:spacing w:after="0" w:line="240" w:lineRule="auto"/>
        <w:rPr>
          <w:rFonts w:ascii="Arial" w:hAnsi="Arial" w:cs="Arial"/>
        </w:rPr>
      </w:pPr>
      <w:r>
        <w:rPr>
          <w:rFonts w:ascii="Arial" w:hAnsi="Arial" w:cs="Arial"/>
        </w:rPr>
        <w:t>DCo reserves the right to modify or terminate this policy as it deems necessary</w:t>
      </w:r>
      <w:r w:rsidR="00322D02" w:rsidRPr="00491D74">
        <w:rPr>
          <w:rFonts w:ascii="Arial" w:hAnsi="Arial" w:cs="Arial"/>
        </w:rPr>
        <w:t>.</w:t>
      </w:r>
      <w:r w:rsidR="00E22821" w:rsidRPr="00491D74">
        <w:rPr>
          <w:rFonts w:ascii="Arial" w:hAnsi="Arial" w:cs="Arial"/>
        </w:rPr>
        <w:t xml:space="preserve"> </w:t>
      </w:r>
    </w:p>
    <w:p w14:paraId="4631D583" w14:textId="77777777" w:rsidR="00DA4F01" w:rsidRDefault="00DA4F01" w:rsidP="001B6932">
      <w:pPr>
        <w:spacing w:after="0" w:line="240" w:lineRule="auto"/>
        <w:rPr>
          <w:rFonts w:ascii="Arial" w:hAnsi="Arial" w:cs="Arial"/>
          <w:b/>
        </w:rPr>
      </w:pPr>
    </w:p>
    <w:p w14:paraId="00D8EF8A" w14:textId="77777777" w:rsidR="00322D02" w:rsidRPr="00491D74" w:rsidRDefault="003B79DA" w:rsidP="001B6932">
      <w:pPr>
        <w:spacing w:after="0" w:line="240" w:lineRule="auto"/>
        <w:rPr>
          <w:rFonts w:ascii="Arial" w:hAnsi="Arial" w:cs="Arial"/>
          <w:b/>
        </w:rPr>
      </w:pPr>
      <w:r w:rsidRPr="00491D74">
        <w:rPr>
          <w:rFonts w:ascii="Arial" w:hAnsi="Arial" w:cs="Arial"/>
          <w:b/>
        </w:rPr>
        <w:t>ELIGIB</w:t>
      </w:r>
      <w:r w:rsidR="002851EA" w:rsidRPr="00491D74">
        <w:rPr>
          <w:rFonts w:ascii="Arial" w:hAnsi="Arial" w:cs="Arial"/>
          <w:b/>
        </w:rPr>
        <w:t>I</w:t>
      </w:r>
      <w:r w:rsidRPr="00491D74">
        <w:rPr>
          <w:rFonts w:ascii="Arial" w:hAnsi="Arial" w:cs="Arial"/>
          <w:b/>
        </w:rPr>
        <w:t>LITY</w:t>
      </w:r>
    </w:p>
    <w:p w14:paraId="1D6A38A8" w14:textId="5DA37A41" w:rsidR="00137C91" w:rsidRPr="004063D6" w:rsidRDefault="00137C91" w:rsidP="001B6932">
      <w:pPr>
        <w:spacing w:after="0" w:line="240" w:lineRule="auto"/>
        <w:rPr>
          <w:rFonts w:ascii="Arial" w:hAnsi="Arial" w:cs="Arial"/>
        </w:rPr>
      </w:pPr>
      <w:r w:rsidRPr="007C1992">
        <w:rPr>
          <w:rFonts w:ascii="Arial" w:hAnsi="Arial" w:cs="Arial"/>
          <w:noProof/>
          <w:snapToGrid w:val="0"/>
        </w:rPr>
        <w:t xml:space="preserve">All </w:t>
      </w:r>
      <w:r>
        <w:rPr>
          <w:rFonts w:ascii="Arial" w:hAnsi="Arial" w:cs="Arial"/>
          <w:noProof/>
          <w:snapToGrid w:val="0"/>
        </w:rPr>
        <w:t xml:space="preserve">County </w:t>
      </w:r>
      <w:r w:rsidRPr="007C1992">
        <w:rPr>
          <w:rFonts w:ascii="Arial" w:hAnsi="Arial" w:cs="Arial"/>
          <w:noProof/>
          <w:snapToGrid w:val="0"/>
        </w:rPr>
        <w:t>employees</w:t>
      </w:r>
      <w:r>
        <w:rPr>
          <w:rFonts w:ascii="Arial" w:hAnsi="Arial" w:cs="Arial"/>
          <w:noProof/>
          <w:snapToGrid w:val="0"/>
        </w:rPr>
        <w:t xml:space="preserve"> </w:t>
      </w:r>
      <w:r w:rsidR="00DA4F01">
        <w:rPr>
          <w:rFonts w:ascii="Arial" w:hAnsi="Arial" w:cs="Arial"/>
          <w:noProof/>
          <w:snapToGrid w:val="0"/>
        </w:rPr>
        <w:t xml:space="preserve">who accrue and use sick leave </w:t>
      </w:r>
      <w:r>
        <w:rPr>
          <w:rFonts w:ascii="Arial" w:hAnsi="Arial" w:cs="Arial"/>
          <w:noProof/>
          <w:snapToGrid w:val="0"/>
        </w:rPr>
        <w:t>covered by the Personnel Ordinance, and all those pursuant to a Memorandum of Understanding</w:t>
      </w:r>
      <w:r>
        <w:rPr>
          <w:rFonts w:ascii="Arial" w:hAnsi="Arial" w:cs="Arial"/>
        </w:rPr>
        <w:t>.</w:t>
      </w:r>
      <w:r w:rsidRPr="004063D6">
        <w:rPr>
          <w:rFonts w:ascii="Arial" w:hAnsi="Arial" w:cs="Arial"/>
        </w:rPr>
        <w:t xml:space="preserve"> </w:t>
      </w:r>
    </w:p>
    <w:p w14:paraId="664D68F4" w14:textId="77777777" w:rsidR="00156F59" w:rsidRPr="00491D74" w:rsidRDefault="00156F59" w:rsidP="001B6932">
      <w:pPr>
        <w:spacing w:after="0" w:line="240" w:lineRule="auto"/>
        <w:rPr>
          <w:rFonts w:ascii="Arial" w:hAnsi="Arial" w:cs="Arial"/>
        </w:rPr>
      </w:pPr>
    </w:p>
    <w:p w14:paraId="42C049BF" w14:textId="77777777" w:rsidR="007F5558" w:rsidRPr="00491D74" w:rsidRDefault="00067397" w:rsidP="001B6932">
      <w:pPr>
        <w:spacing w:after="0" w:line="240" w:lineRule="auto"/>
        <w:rPr>
          <w:rFonts w:ascii="Arial" w:hAnsi="Arial" w:cs="Arial"/>
          <w:b/>
        </w:rPr>
      </w:pPr>
      <w:r w:rsidRPr="00491D74">
        <w:rPr>
          <w:rFonts w:ascii="Arial" w:hAnsi="Arial" w:cs="Arial"/>
          <w:b/>
        </w:rPr>
        <w:t>DEFINITION</w:t>
      </w:r>
      <w:r w:rsidR="005572BE" w:rsidRPr="00491D74">
        <w:rPr>
          <w:rFonts w:ascii="Arial" w:hAnsi="Arial" w:cs="Arial"/>
          <w:b/>
        </w:rPr>
        <w:t>S</w:t>
      </w:r>
    </w:p>
    <w:p w14:paraId="6CBD23E2" w14:textId="27EA27E8" w:rsidR="00725349" w:rsidRDefault="00725349" w:rsidP="001B6932">
      <w:pPr>
        <w:pStyle w:val="NoSpacing"/>
        <w:rPr>
          <w:rFonts w:ascii="Arial" w:hAnsi="Arial" w:cs="Arial"/>
        </w:rPr>
      </w:pPr>
      <w:r w:rsidRPr="00725349">
        <w:rPr>
          <w:rFonts w:ascii="Arial" w:hAnsi="Arial" w:cs="Arial"/>
          <w:u w:val="single"/>
        </w:rPr>
        <w:t>Employee</w:t>
      </w:r>
      <w:r>
        <w:rPr>
          <w:rFonts w:ascii="Arial" w:hAnsi="Arial" w:cs="Arial"/>
        </w:rPr>
        <w:t xml:space="preserve"> – A person</w:t>
      </w:r>
      <w:r w:rsidR="00C66C2D">
        <w:rPr>
          <w:rFonts w:ascii="Arial" w:hAnsi="Arial" w:cs="Arial"/>
        </w:rPr>
        <w:t>, in probationary or regular status,</w:t>
      </w:r>
      <w:r>
        <w:rPr>
          <w:rFonts w:ascii="Arial" w:hAnsi="Arial" w:cs="Arial"/>
        </w:rPr>
        <w:t xml:space="preserve"> who performs services or labor for the County in return for some form of compensation, and who is treated as an employee for the purposes of withholding social security and tax payments in accordance with Internal Revenue Service regulations.</w:t>
      </w:r>
    </w:p>
    <w:p w14:paraId="2F169322" w14:textId="77777777" w:rsidR="00725349" w:rsidRPr="00491D74" w:rsidRDefault="00725349" w:rsidP="001B6932">
      <w:pPr>
        <w:pStyle w:val="NoSpacing"/>
        <w:rPr>
          <w:rFonts w:ascii="Arial" w:hAnsi="Arial" w:cs="Arial"/>
        </w:rPr>
      </w:pPr>
    </w:p>
    <w:p w14:paraId="15F0638E" w14:textId="6DAEEC8F" w:rsidR="00461E7A" w:rsidRDefault="00461E7A" w:rsidP="00A72165">
      <w:pPr>
        <w:pStyle w:val="NoSpacing"/>
        <w:rPr>
          <w:rFonts w:ascii="Arial" w:hAnsi="Arial" w:cs="Arial"/>
        </w:rPr>
      </w:pPr>
      <w:r>
        <w:rPr>
          <w:rFonts w:ascii="Arial" w:hAnsi="Arial" w:cs="Arial"/>
          <w:u w:val="single"/>
        </w:rPr>
        <w:t>In Loco Parentis</w:t>
      </w:r>
      <w:r w:rsidR="00B358B4">
        <w:rPr>
          <w:rFonts w:ascii="Arial" w:hAnsi="Arial" w:cs="Arial"/>
        </w:rPr>
        <w:t xml:space="preserve"> – </w:t>
      </w:r>
      <w:r>
        <w:rPr>
          <w:rFonts w:ascii="Arial" w:hAnsi="Arial" w:cs="Arial"/>
        </w:rPr>
        <w:t xml:space="preserve">A relationship in which a person has put himself or herself in the situation of a parent by assuming the obligations of a parent to a child with whom s/he </w:t>
      </w:r>
      <w:r w:rsidR="009F50BD">
        <w:rPr>
          <w:rFonts w:ascii="Arial" w:hAnsi="Arial" w:cs="Arial"/>
        </w:rPr>
        <w:t>may have</w:t>
      </w:r>
      <w:r>
        <w:rPr>
          <w:rFonts w:ascii="Arial" w:hAnsi="Arial" w:cs="Arial"/>
        </w:rPr>
        <w:t xml:space="preserve"> no legal or biological connection</w:t>
      </w:r>
      <w:r w:rsidR="00DA4F01">
        <w:rPr>
          <w:rFonts w:ascii="Arial" w:hAnsi="Arial" w:cs="Arial"/>
        </w:rPr>
        <w:t>.</w:t>
      </w:r>
      <w:r>
        <w:rPr>
          <w:rFonts w:ascii="Arial" w:hAnsi="Arial" w:cs="Arial"/>
        </w:rPr>
        <w:t xml:space="preserve">  Criteria for determining in loco parentis relationships include whether the person assumed day-to-day responsibilities of care and/or financial support.  Other factors may include the age of the child; the degree to which the child is dependent on the person; amount of financial support, if any, provided; and the extent to which duties commonly associated with parenthood are exercised.</w:t>
      </w:r>
      <w:r w:rsidR="00DA4F01">
        <w:rPr>
          <w:rFonts w:ascii="Arial" w:hAnsi="Arial" w:cs="Arial"/>
        </w:rPr>
        <w:t xml:space="preserve">  </w:t>
      </w:r>
      <w:r>
        <w:rPr>
          <w:rFonts w:ascii="Arial" w:hAnsi="Arial" w:cs="Arial"/>
        </w:rPr>
        <w:t xml:space="preserve">The fact that a child has a biological parent(s) in the home does not prevent an employee from standing </w:t>
      </w:r>
      <w:r w:rsidRPr="0049738F">
        <w:rPr>
          <w:rFonts w:ascii="Arial" w:hAnsi="Arial" w:cs="Arial"/>
          <w:i/>
        </w:rPr>
        <w:t>in loco parentis</w:t>
      </w:r>
      <w:r>
        <w:rPr>
          <w:rFonts w:ascii="Arial" w:hAnsi="Arial" w:cs="Arial"/>
        </w:rPr>
        <w:t>.</w:t>
      </w:r>
    </w:p>
    <w:p w14:paraId="2B99BA0D" w14:textId="77777777" w:rsidR="0032159E" w:rsidRDefault="0032159E" w:rsidP="001B6932">
      <w:pPr>
        <w:pStyle w:val="NoSpacing"/>
        <w:rPr>
          <w:rFonts w:ascii="Arial" w:hAnsi="Arial" w:cs="Arial"/>
          <w:u w:val="single"/>
        </w:rPr>
      </w:pPr>
    </w:p>
    <w:p w14:paraId="55A06D24" w14:textId="046464E7" w:rsidR="006D5356" w:rsidRPr="00491D74" w:rsidRDefault="006D5356" w:rsidP="006D5356">
      <w:pPr>
        <w:pStyle w:val="NoSpacing"/>
        <w:rPr>
          <w:rFonts w:ascii="Arial" w:hAnsi="Arial" w:cs="Arial"/>
          <w:u w:val="single"/>
        </w:rPr>
      </w:pPr>
      <w:r>
        <w:rPr>
          <w:rFonts w:ascii="Arial" w:hAnsi="Arial" w:cs="Arial"/>
          <w:u w:val="single"/>
        </w:rPr>
        <w:t>Child</w:t>
      </w:r>
      <w:r w:rsidRPr="00491D74">
        <w:rPr>
          <w:rFonts w:ascii="Arial" w:hAnsi="Arial" w:cs="Arial"/>
        </w:rPr>
        <w:t xml:space="preserve"> – </w:t>
      </w:r>
      <w:r w:rsidR="00F717B9">
        <w:rPr>
          <w:rFonts w:ascii="Arial" w:hAnsi="Arial" w:cs="Arial"/>
        </w:rPr>
        <w:t xml:space="preserve">A </w:t>
      </w:r>
      <w:r w:rsidR="003C5370" w:rsidRPr="00C91D0B">
        <w:rPr>
          <w:rFonts w:ascii="Arial" w:eastAsia="Arial" w:hAnsi="Arial" w:cs="Arial"/>
          <w:color w:val="010101"/>
        </w:rPr>
        <w:t>biological,</w:t>
      </w:r>
      <w:r w:rsidR="003C5370" w:rsidRPr="00C91D0B">
        <w:rPr>
          <w:rFonts w:ascii="Arial" w:eastAsia="Arial" w:hAnsi="Arial" w:cs="Arial"/>
          <w:color w:val="010101"/>
          <w:spacing w:val="43"/>
        </w:rPr>
        <w:t xml:space="preserve"> </w:t>
      </w:r>
      <w:r w:rsidR="003C5370" w:rsidRPr="00C91D0B">
        <w:rPr>
          <w:rFonts w:ascii="Arial" w:eastAsia="Arial" w:hAnsi="Arial" w:cs="Arial"/>
          <w:color w:val="010101"/>
        </w:rPr>
        <w:t>adopted,</w:t>
      </w:r>
      <w:r w:rsidR="003C5370" w:rsidRPr="00C91D0B">
        <w:rPr>
          <w:rFonts w:ascii="Arial" w:eastAsia="Arial" w:hAnsi="Arial" w:cs="Arial"/>
          <w:color w:val="010101"/>
          <w:spacing w:val="26"/>
        </w:rPr>
        <w:t xml:space="preserve"> </w:t>
      </w:r>
      <w:r w:rsidR="003C5370" w:rsidRPr="00C91D0B">
        <w:rPr>
          <w:rFonts w:ascii="Arial" w:eastAsia="Arial" w:hAnsi="Arial" w:cs="Arial"/>
          <w:color w:val="010101"/>
        </w:rPr>
        <w:t>foster</w:t>
      </w:r>
      <w:r w:rsidR="003C5370" w:rsidRPr="00C91D0B">
        <w:rPr>
          <w:rFonts w:ascii="Arial" w:eastAsia="Arial" w:hAnsi="Arial" w:cs="Arial"/>
          <w:color w:val="010101"/>
          <w:spacing w:val="9"/>
        </w:rPr>
        <w:t xml:space="preserve"> </w:t>
      </w:r>
      <w:r w:rsidR="003C5370" w:rsidRPr="00C91D0B">
        <w:rPr>
          <w:rFonts w:ascii="Arial" w:eastAsia="Arial" w:hAnsi="Arial" w:cs="Arial"/>
          <w:color w:val="010101"/>
        </w:rPr>
        <w:t>child,</w:t>
      </w:r>
      <w:r w:rsidR="003C5370" w:rsidRPr="00C91D0B">
        <w:rPr>
          <w:rFonts w:ascii="Arial" w:eastAsia="Arial" w:hAnsi="Arial" w:cs="Arial"/>
          <w:color w:val="010101"/>
          <w:spacing w:val="23"/>
        </w:rPr>
        <w:t xml:space="preserve"> </w:t>
      </w:r>
      <w:r w:rsidR="003C5370" w:rsidRPr="00C91D0B">
        <w:rPr>
          <w:rFonts w:ascii="Arial" w:eastAsia="Arial" w:hAnsi="Arial" w:cs="Arial"/>
          <w:color w:val="010101"/>
        </w:rPr>
        <w:t>stepchild,</w:t>
      </w:r>
      <w:r w:rsidR="003C5370" w:rsidRPr="00C91D0B">
        <w:rPr>
          <w:rFonts w:ascii="Arial" w:eastAsia="Arial" w:hAnsi="Arial" w:cs="Arial"/>
          <w:color w:val="010101"/>
          <w:spacing w:val="14"/>
        </w:rPr>
        <w:t xml:space="preserve"> </w:t>
      </w:r>
      <w:r w:rsidR="003C5370" w:rsidRPr="00C91D0B">
        <w:rPr>
          <w:rFonts w:ascii="Arial" w:eastAsia="Arial" w:hAnsi="Arial" w:cs="Arial"/>
          <w:color w:val="010101"/>
        </w:rPr>
        <w:t>legal</w:t>
      </w:r>
      <w:r w:rsidR="003C5370" w:rsidRPr="00C91D0B">
        <w:rPr>
          <w:rFonts w:ascii="Arial" w:eastAsia="Arial" w:hAnsi="Arial" w:cs="Arial"/>
          <w:color w:val="010101"/>
          <w:spacing w:val="25"/>
        </w:rPr>
        <w:t xml:space="preserve"> </w:t>
      </w:r>
      <w:r w:rsidR="003C5370" w:rsidRPr="00C91D0B">
        <w:rPr>
          <w:rFonts w:ascii="Arial" w:eastAsia="Arial" w:hAnsi="Arial" w:cs="Arial"/>
          <w:color w:val="010101"/>
        </w:rPr>
        <w:t>ward,</w:t>
      </w:r>
      <w:r w:rsidR="003C5370" w:rsidRPr="00C91D0B">
        <w:rPr>
          <w:rFonts w:ascii="Arial" w:eastAsia="Arial" w:hAnsi="Arial" w:cs="Arial"/>
          <w:color w:val="010101"/>
          <w:spacing w:val="5"/>
        </w:rPr>
        <w:t xml:space="preserve"> </w:t>
      </w:r>
      <w:r w:rsidR="003C5370" w:rsidRPr="00C91D0B">
        <w:rPr>
          <w:rFonts w:ascii="Arial" w:eastAsia="Arial" w:hAnsi="Arial" w:cs="Arial"/>
          <w:color w:val="010101"/>
        </w:rPr>
        <w:t>or</w:t>
      </w:r>
      <w:r w:rsidR="003C5370" w:rsidRPr="00C91D0B">
        <w:rPr>
          <w:rFonts w:ascii="Arial" w:eastAsia="Arial" w:hAnsi="Arial" w:cs="Arial"/>
          <w:color w:val="010101"/>
          <w:spacing w:val="8"/>
        </w:rPr>
        <w:t xml:space="preserve"> </w:t>
      </w:r>
      <w:r w:rsidR="003C5370" w:rsidRPr="00C91D0B">
        <w:rPr>
          <w:rFonts w:ascii="Arial" w:eastAsia="Arial" w:hAnsi="Arial" w:cs="Arial"/>
          <w:color w:val="010101"/>
        </w:rPr>
        <w:t>a</w:t>
      </w:r>
      <w:r w:rsidR="003C5370" w:rsidRPr="00C91D0B">
        <w:rPr>
          <w:rFonts w:ascii="Arial" w:eastAsia="Arial" w:hAnsi="Arial" w:cs="Arial"/>
          <w:color w:val="010101"/>
          <w:spacing w:val="14"/>
        </w:rPr>
        <w:t xml:space="preserve"> </w:t>
      </w:r>
      <w:r w:rsidR="003C5370" w:rsidRPr="00C91D0B">
        <w:rPr>
          <w:rFonts w:ascii="Arial" w:eastAsia="Arial" w:hAnsi="Arial" w:cs="Arial"/>
          <w:color w:val="010101"/>
        </w:rPr>
        <w:t>child</w:t>
      </w:r>
      <w:r w:rsidR="003C5370" w:rsidRPr="00C91D0B">
        <w:rPr>
          <w:rFonts w:ascii="Arial" w:eastAsia="Arial" w:hAnsi="Arial" w:cs="Arial"/>
          <w:color w:val="010101"/>
          <w:spacing w:val="15"/>
        </w:rPr>
        <w:t xml:space="preserve"> </w:t>
      </w:r>
      <w:r w:rsidR="003C5370" w:rsidRPr="00C91D0B">
        <w:rPr>
          <w:rFonts w:ascii="Arial" w:eastAsia="Arial" w:hAnsi="Arial" w:cs="Arial"/>
          <w:color w:val="010101"/>
        </w:rPr>
        <w:t>of</w:t>
      </w:r>
      <w:r w:rsidR="003C5370" w:rsidRPr="00C91D0B">
        <w:rPr>
          <w:rFonts w:ascii="Arial" w:eastAsia="Arial" w:hAnsi="Arial" w:cs="Arial"/>
          <w:color w:val="010101"/>
          <w:spacing w:val="17"/>
        </w:rPr>
        <w:t xml:space="preserve"> </w:t>
      </w:r>
      <w:r w:rsidR="003C5370" w:rsidRPr="00C91D0B">
        <w:rPr>
          <w:rFonts w:ascii="Arial" w:eastAsia="Arial" w:hAnsi="Arial" w:cs="Arial"/>
          <w:color w:val="010101"/>
        </w:rPr>
        <w:t>a</w:t>
      </w:r>
      <w:r w:rsidR="003C5370" w:rsidRPr="00C91D0B">
        <w:rPr>
          <w:rFonts w:ascii="Arial" w:eastAsia="Arial" w:hAnsi="Arial" w:cs="Arial"/>
          <w:color w:val="010101"/>
          <w:spacing w:val="9"/>
        </w:rPr>
        <w:t xml:space="preserve"> </w:t>
      </w:r>
      <w:r w:rsidR="003C5370" w:rsidRPr="00C91D0B">
        <w:rPr>
          <w:rFonts w:ascii="Arial" w:eastAsia="Arial" w:hAnsi="Arial" w:cs="Arial"/>
          <w:color w:val="010101"/>
          <w:w w:val="104"/>
        </w:rPr>
        <w:t xml:space="preserve">person </w:t>
      </w:r>
      <w:r w:rsidR="003C5370" w:rsidRPr="00C91D0B">
        <w:rPr>
          <w:rFonts w:ascii="Arial" w:eastAsia="Arial" w:hAnsi="Arial" w:cs="Arial"/>
          <w:color w:val="010101"/>
        </w:rPr>
        <w:t>standing</w:t>
      </w:r>
      <w:r w:rsidR="003C5370" w:rsidRPr="00C91D0B">
        <w:rPr>
          <w:rFonts w:ascii="Arial" w:eastAsia="Arial" w:hAnsi="Arial" w:cs="Arial"/>
          <w:color w:val="010101"/>
          <w:spacing w:val="14"/>
        </w:rPr>
        <w:t xml:space="preserve"> </w:t>
      </w:r>
      <w:r w:rsidR="003C5370" w:rsidRPr="00C91D0B">
        <w:rPr>
          <w:rFonts w:ascii="Arial" w:eastAsia="Arial" w:hAnsi="Arial" w:cs="Arial"/>
          <w:i/>
          <w:color w:val="010101"/>
        </w:rPr>
        <w:t>in</w:t>
      </w:r>
      <w:r w:rsidR="003C5370" w:rsidRPr="00C91D0B">
        <w:rPr>
          <w:rFonts w:ascii="Arial" w:eastAsia="Arial" w:hAnsi="Arial" w:cs="Arial"/>
          <w:i/>
          <w:color w:val="010101"/>
          <w:spacing w:val="17"/>
        </w:rPr>
        <w:t xml:space="preserve"> </w:t>
      </w:r>
      <w:r w:rsidR="003C5370" w:rsidRPr="00C91D0B">
        <w:rPr>
          <w:rFonts w:ascii="Arial" w:eastAsia="Arial" w:hAnsi="Arial" w:cs="Arial"/>
          <w:i/>
          <w:color w:val="010101"/>
        </w:rPr>
        <w:t>loco</w:t>
      </w:r>
      <w:r w:rsidR="003C5370" w:rsidRPr="00C91D0B">
        <w:rPr>
          <w:rFonts w:ascii="Arial" w:eastAsia="Arial" w:hAnsi="Arial" w:cs="Arial"/>
          <w:i/>
          <w:color w:val="010101"/>
          <w:spacing w:val="24"/>
        </w:rPr>
        <w:t xml:space="preserve"> </w:t>
      </w:r>
      <w:r w:rsidR="003C5370" w:rsidRPr="00C91D0B">
        <w:rPr>
          <w:rFonts w:ascii="Arial" w:eastAsia="Arial" w:hAnsi="Arial" w:cs="Arial"/>
          <w:i/>
          <w:color w:val="010101"/>
        </w:rPr>
        <w:t xml:space="preserve">parentis, </w:t>
      </w:r>
      <w:r>
        <w:rPr>
          <w:rFonts w:ascii="Arial" w:hAnsi="Arial" w:cs="Arial"/>
        </w:rPr>
        <w:t xml:space="preserve">who is </w:t>
      </w:r>
      <w:r w:rsidR="003C524E">
        <w:rPr>
          <w:rFonts w:ascii="Arial" w:hAnsi="Arial" w:cs="Arial"/>
        </w:rPr>
        <w:t>under five years</w:t>
      </w:r>
      <w:r>
        <w:rPr>
          <w:rFonts w:ascii="Arial" w:hAnsi="Arial" w:cs="Arial"/>
        </w:rPr>
        <w:t xml:space="preserve"> of age.</w:t>
      </w:r>
    </w:p>
    <w:p w14:paraId="6DD1212A" w14:textId="77777777" w:rsidR="006D5356" w:rsidRDefault="006D5356" w:rsidP="001B6932">
      <w:pPr>
        <w:pStyle w:val="NoSpacing"/>
        <w:rPr>
          <w:rFonts w:ascii="Arial" w:hAnsi="Arial" w:cs="Arial"/>
          <w:u w:val="single"/>
        </w:rPr>
      </w:pPr>
    </w:p>
    <w:p w14:paraId="25AEBFA5" w14:textId="2646608D" w:rsidR="00DA2309" w:rsidRDefault="00461E7A" w:rsidP="001B6932">
      <w:pPr>
        <w:pStyle w:val="NoSpacing"/>
        <w:rPr>
          <w:rFonts w:ascii="Arial" w:hAnsi="Arial" w:cs="Arial"/>
        </w:rPr>
      </w:pPr>
      <w:r>
        <w:rPr>
          <w:rFonts w:ascii="Arial" w:hAnsi="Arial" w:cs="Arial"/>
          <w:u w:val="single"/>
        </w:rPr>
        <w:lastRenderedPageBreak/>
        <w:t>Pa</w:t>
      </w:r>
      <w:r w:rsidR="00DA2309" w:rsidRPr="00DA2309">
        <w:rPr>
          <w:rFonts w:ascii="Arial" w:hAnsi="Arial" w:cs="Arial"/>
          <w:u w:val="single"/>
        </w:rPr>
        <w:t>r</w:t>
      </w:r>
      <w:r>
        <w:rPr>
          <w:rFonts w:ascii="Arial" w:hAnsi="Arial" w:cs="Arial"/>
          <w:u w:val="single"/>
        </w:rPr>
        <w:t>ent</w:t>
      </w:r>
      <w:r w:rsidR="00DA2309">
        <w:rPr>
          <w:rFonts w:ascii="Arial" w:hAnsi="Arial" w:cs="Arial"/>
        </w:rPr>
        <w:t xml:space="preserve"> – </w:t>
      </w:r>
      <w:r>
        <w:rPr>
          <w:rFonts w:ascii="Arial" w:hAnsi="Arial" w:cs="Arial"/>
        </w:rPr>
        <w:t xml:space="preserve">A biological, adoptive, step, foster parent, or an individual who stands </w:t>
      </w:r>
      <w:r w:rsidRPr="0049738F">
        <w:rPr>
          <w:rFonts w:ascii="Arial" w:hAnsi="Arial" w:cs="Arial"/>
          <w:i/>
        </w:rPr>
        <w:t>in loco parentis</w:t>
      </w:r>
      <w:r>
        <w:rPr>
          <w:rFonts w:ascii="Arial" w:hAnsi="Arial" w:cs="Arial"/>
        </w:rPr>
        <w:t xml:space="preserve"> to a </w:t>
      </w:r>
      <w:r w:rsidR="006D5356">
        <w:rPr>
          <w:rFonts w:ascii="Arial" w:hAnsi="Arial" w:cs="Arial"/>
        </w:rPr>
        <w:t xml:space="preserve">newborn </w:t>
      </w:r>
      <w:r>
        <w:rPr>
          <w:rFonts w:ascii="Arial" w:hAnsi="Arial" w:cs="Arial"/>
        </w:rPr>
        <w:t>child</w:t>
      </w:r>
      <w:r w:rsidR="00DA2309">
        <w:rPr>
          <w:rFonts w:ascii="Arial" w:hAnsi="Arial" w:cs="Arial"/>
        </w:rPr>
        <w:t>.</w:t>
      </w:r>
    </w:p>
    <w:p w14:paraId="3BFAD4C3" w14:textId="443E9CBE" w:rsidR="00DA2309" w:rsidRDefault="00DA2309" w:rsidP="001B6932">
      <w:pPr>
        <w:pStyle w:val="NoSpacing"/>
        <w:rPr>
          <w:rFonts w:ascii="Arial" w:hAnsi="Arial" w:cs="Arial"/>
        </w:rPr>
      </w:pPr>
    </w:p>
    <w:p w14:paraId="2C6A2D8C" w14:textId="77777777" w:rsidR="00583FC3" w:rsidRPr="00491D74" w:rsidRDefault="00583FC3" w:rsidP="001B6932">
      <w:pPr>
        <w:spacing w:after="0" w:line="240" w:lineRule="auto"/>
        <w:rPr>
          <w:rFonts w:ascii="Arial" w:hAnsi="Arial" w:cs="Arial"/>
          <w:b/>
        </w:rPr>
      </w:pPr>
    </w:p>
    <w:p w14:paraId="71D3F294" w14:textId="77777777" w:rsidR="00A26C09" w:rsidRDefault="00A26C09" w:rsidP="001B6932">
      <w:pPr>
        <w:spacing w:after="0" w:line="240" w:lineRule="auto"/>
        <w:rPr>
          <w:rFonts w:ascii="Arial" w:hAnsi="Arial" w:cs="Arial"/>
          <w:b/>
        </w:rPr>
      </w:pPr>
    </w:p>
    <w:p w14:paraId="00621174" w14:textId="77777777" w:rsidR="00067397" w:rsidRPr="00491D74" w:rsidRDefault="00067397" w:rsidP="001B6932">
      <w:pPr>
        <w:spacing w:after="0" w:line="240" w:lineRule="auto"/>
        <w:rPr>
          <w:rFonts w:ascii="Arial" w:hAnsi="Arial" w:cs="Arial"/>
          <w:b/>
        </w:rPr>
      </w:pPr>
      <w:r w:rsidRPr="00491D74">
        <w:rPr>
          <w:rFonts w:ascii="Arial" w:hAnsi="Arial" w:cs="Arial"/>
          <w:b/>
        </w:rPr>
        <w:t>PROCEDURE</w:t>
      </w:r>
    </w:p>
    <w:p w14:paraId="3EF2EA0A" w14:textId="77777777" w:rsidR="001B6932" w:rsidRDefault="001B6932" w:rsidP="001B6932">
      <w:pPr>
        <w:tabs>
          <w:tab w:val="left" w:pos="-1440"/>
          <w:tab w:val="left" w:pos="-720"/>
          <w:tab w:val="left" w:pos="0"/>
          <w:tab w:val="left" w:pos="720"/>
          <w:tab w:val="left" w:pos="1080"/>
          <w:tab w:val="left" w:pos="1440"/>
        </w:tabs>
        <w:suppressAutoHyphens/>
        <w:spacing w:after="0" w:line="240" w:lineRule="auto"/>
        <w:ind w:left="1440" w:hanging="1440"/>
        <w:rPr>
          <w:rFonts w:ascii="Arial" w:hAnsi="Arial" w:cs="Arial"/>
        </w:rPr>
      </w:pPr>
    </w:p>
    <w:p w14:paraId="46AC0B56" w14:textId="0FEC418D" w:rsidR="009E7D2D" w:rsidRDefault="009E7D2D" w:rsidP="009E7D2D">
      <w:pPr>
        <w:pStyle w:val="PlainText"/>
        <w:widowControl w:val="0"/>
        <w:jc w:val="both"/>
        <w:rPr>
          <w:rFonts w:ascii="Arial" w:hAnsi="Arial" w:cs="Arial"/>
          <w:sz w:val="22"/>
          <w:szCs w:val="22"/>
        </w:rPr>
      </w:pPr>
      <w:r w:rsidRPr="001E349E">
        <w:rPr>
          <w:rFonts w:ascii="Arial" w:hAnsi="Arial" w:cs="Arial"/>
          <w:sz w:val="22"/>
          <w:szCs w:val="22"/>
        </w:rPr>
        <w:t xml:space="preserve">An employee requesting </w:t>
      </w:r>
      <w:r>
        <w:rPr>
          <w:rFonts w:ascii="Arial" w:hAnsi="Arial" w:cs="Arial"/>
          <w:sz w:val="22"/>
          <w:szCs w:val="22"/>
        </w:rPr>
        <w:t xml:space="preserve">paid parental </w:t>
      </w:r>
      <w:r w:rsidRPr="001E349E">
        <w:rPr>
          <w:rFonts w:ascii="Arial" w:hAnsi="Arial" w:cs="Arial"/>
          <w:sz w:val="22"/>
          <w:szCs w:val="22"/>
        </w:rPr>
        <w:t xml:space="preserve">leave must submit a request to the Department </w:t>
      </w:r>
      <w:r w:rsidR="000C1388">
        <w:rPr>
          <w:rFonts w:ascii="Arial" w:hAnsi="Arial" w:cs="Arial"/>
          <w:sz w:val="22"/>
          <w:szCs w:val="22"/>
        </w:rPr>
        <w:t>Director</w:t>
      </w:r>
      <w:r w:rsidRPr="001E349E">
        <w:rPr>
          <w:rFonts w:ascii="Arial" w:hAnsi="Arial" w:cs="Arial"/>
          <w:sz w:val="22"/>
          <w:szCs w:val="22"/>
        </w:rPr>
        <w:t xml:space="preserve"> using the Durham County Leave Request Form</w:t>
      </w:r>
      <w:r w:rsidR="006D5356">
        <w:rPr>
          <w:rFonts w:ascii="Arial" w:hAnsi="Arial" w:cs="Arial"/>
          <w:sz w:val="22"/>
          <w:szCs w:val="22"/>
        </w:rPr>
        <w:t xml:space="preserve"> that states the anticipated beginning and end date of the paid parental leave</w:t>
      </w:r>
      <w:r w:rsidRPr="001E349E">
        <w:rPr>
          <w:rFonts w:ascii="Arial" w:hAnsi="Arial" w:cs="Arial"/>
          <w:sz w:val="22"/>
          <w:szCs w:val="22"/>
        </w:rPr>
        <w:t xml:space="preserve">. </w:t>
      </w:r>
      <w:r w:rsidR="006D5356">
        <w:rPr>
          <w:rFonts w:ascii="Arial" w:hAnsi="Arial" w:cs="Arial"/>
          <w:sz w:val="22"/>
          <w:szCs w:val="22"/>
        </w:rPr>
        <w:t xml:space="preserve"> </w:t>
      </w:r>
      <w:r w:rsidRPr="001E349E">
        <w:rPr>
          <w:rFonts w:ascii="Arial" w:hAnsi="Arial" w:cs="Arial"/>
          <w:sz w:val="22"/>
          <w:szCs w:val="22"/>
        </w:rPr>
        <w:t>Employees must give as much advance notice as possible prior to the effective date of leave.</w:t>
      </w:r>
      <w:r>
        <w:rPr>
          <w:rFonts w:ascii="Arial" w:hAnsi="Arial" w:cs="Arial"/>
          <w:sz w:val="22"/>
          <w:szCs w:val="22"/>
        </w:rPr>
        <w:t xml:space="preserve">  </w:t>
      </w:r>
    </w:p>
    <w:p w14:paraId="7A32B43D" w14:textId="77777777" w:rsidR="009E7D2D" w:rsidRDefault="009E7D2D" w:rsidP="009E7D2D">
      <w:pPr>
        <w:pStyle w:val="PlainText"/>
        <w:widowControl w:val="0"/>
        <w:jc w:val="both"/>
        <w:rPr>
          <w:rFonts w:ascii="Arial" w:hAnsi="Arial" w:cs="Arial"/>
          <w:sz w:val="22"/>
          <w:szCs w:val="22"/>
        </w:rPr>
      </w:pPr>
    </w:p>
    <w:p w14:paraId="11F8A694" w14:textId="50B426FC" w:rsidR="009E7D2D" w:rsidRPr="001E349E" w:rsidRDefault="009E7D2D" w:rsidP="009E7D2D">
      <w:pPr>
        <w:pStyle w:val="PlainText"/>
        <w:widowControl w:val="0"/>
        <w:jc w:val="both"/>
        <w:rPr>
          <w:rFonts w:ascii="Arial" w:hAnsi="Arial" w:cs="Arial"/>
          <w:sz w:val="22"/>
          <w:szCs w:val="22"/>
        </w:rPr>
      </w:pPr>
      <w:r>
        <w:rPr>
          <w:rFonts w:ascii="Arial" w:hAnsi="Arial" w:cs="Arial"/>
          <w:sz w:val="22"/>
          <w:szCs w:val="22"/>
        </w:rPr>
        <w:t xml:space="preserve">The Department </w:t>
      </w:r>
      <w:r w:rsidR="000C1388">
        <w:rPr>
          <w:rFonts w:ascii="Arial" w:hAnsi="Arial" w:cs="Arial"/>
          <w:sz w:val="22"/>
          <w:szCs w:val="22"/>
        </w:rPr>
        <w:t>Director</w:t>
      </w:r>
      <w:r>
        <w:rPr>
          <w:rFonts w:ascii="Arial" w:hAnsi="Arial" w:cs="Arial"/>
          <w:sz w:val="22"/>
          <w:szCs w:val="22"/>
        </w:rPr>
        <w:t xml:space="preserve"> may require verification of birth </w:t>
      </w:r>
      <w:r w:rsidR="009C6B46">
        <w:rPr>
          <w:rFonts w:ascii="Arial" w:hAnsi="Arial" w:cs="Arial"/>
          <w:sz w:val="22"/>
          <w:szCs w:val="22"/>
        </w:rPr>
        <w:t>or placement.  If it is verifi</w:t>
      </w:r>
      <w:r>
        <w:rPr>
          <w:rFonts w:ascii="Arial" w:hAnsi="Arial" w:cs="Arial"/>
          <w:sz w:val="22"/>
          <w:szCs w:val="22"/>
        </w:rPr>
        <w:t>ed that paid parental leave has been misused, the employee will be subject to disciplinary action up to and including dismissal.</w:t>
      </w:r>
      <w:r w:rsidRPr="001E349E">
        <w:rPr>
          <w:rFonts w:ascii="Arial" w:hAnsi="Arial" w:cs="Arial"/>
          <w:sz w:val="22"/>
          <w:szCs w:val="22"/>
        </w:rPr>
        <w:t xml:space="preserve"> </w:t>
      </w:r>
    </w:p>
    <w:p w14:paraId="0B1B4606" w14:textId="77777777" w:rsidR="009E7D2D" w:rsidRPr="001E349E" w:rsidRDefault="009E7D2D" w:rsidP="009E7D2D">
      <w:pPr>
        <w:pStyle w:val="PlainText"/>
        <w:widowControl w:val="0"/>
        <w:ind w:left="900"/>
        <w:jc w:val="both"/>
        <w:rPr>
          <w:rFonts w:ascii="Arial" w:hAnsi="Arial" w:cs="Arial"/>
          <w:sz w:val="22"/>
          <w:szCs w:val="22"/>
        </w:rPr>
      </w:pPr>
    </w:p>
    <w:p w14:paraId="4A005D12" w14:textId="77777777" w:rsidR="00A72165" w:rsidRDefault="00A72165" w:rsidP="00A72165">
      <w:pPr>
        <w:tabs>
          <w:tab w:val="left" w:pos="-1440"/>
          <w:tab w:val="left" w:pos="-720"/>
          <w:tab w:val="left" w:pos="0"/>
          <w:tab w:val="left" w:pos="720"/>
          <w:tab w:val="left" w:pos="1080"/>
        </w:tabs>
        <w:suppressAutoHyphens/>
        <w:spacing w:after="0" w:line="240" w:lineRule="auto"/>
        <w:rPr>
          <w:rFonts w:ascii="Arial" w:hAnsi="Arial" w:cs="Arial"/>
        </w:rPr>
      </w:pPr>
      <w:r>
        <w:rPr>
          <w:rFonts w:ascii="Arial" w:hAnsi="Arial" w:cs="Arial"/>
        </w:rPr>
        <w:t>The approved timeframe of paid leave will not exceed twelve weeks.</w:t>
      </w:r>
    </w:p>
    <w:p w14:paraId="6E622ECA" w14:textId="77777777" w:rsidR="00A72165" w:rsidRDefault="00A72165" w:rsidP="00A72165">
      <w:pPr>
        <w:tabs>
          <w:tab w:val="left" w:pos="-1440"/>
          <w:tab w:val="left" w:pos="-720"/>
          <w:tab w:val="left" w:pos="0"/>
          <w:tab w:val="left" w:pos="720"/>
          <w:tab w:val="left" w:pos="1080"/>
        </w:tabs>
        <w:suppressAutoHyphens/>
        <w:spacing w:after="0" w:line="240" w:lineRule="auto"/>
        <w:rPr>
          <w:rFonts w:ascii="Arial" w:hAnsi="Arial" w:cs="Arial"/>
        </w:rPr>
      </w:pPr>
    </w:p>
    <w:p w14:paraId="0AFF60EC" w14:textId="4AF32F16" w:rsidR="00A72165" w:rsidRDefault="00A72165" w:rsidP="00A72165">
      <w:pPr>
        <w:tabs>
          <w:tab w:val="left" w:pos="-1440"/>
          <w:tab w:val="left" w:pos="-720"/>
          <w:tab w:val="left" w:pos="0"/>
          <w:tab w:val="left" w:pos="720"/>
          <w:tab w:val="left" w:pos="1080"/>
        </w:tabs>
        <w:suppressAutoHyphens/>
        <w:spacing w:after="0" w:line="240" w:lineRule="auto"/>
        <w:rPr>
          <w:rFonts w:ascii="Arial" w:hAnsi="Arial" w:cs="Arial"/>
        </w:rPr>
      </w:pPr>
      <w:r>
        <w:rPr>
          <w:rFonts w:ascii="Arial" w:hAnsi="Arial" w:cs="Arial"/>
        </w:rPr>
        <w:t xml:space="preserve">If both parents are employees, the total of paid parental leave cannot exceed twelve weeks.  </w:t>
      </w:r>
    </w:p>
    <w:p w14:paraId="0CAB0E3A" w14:textId="77777777" w:rsidR="00A72165" w:rsidRDefault="00A72165" w:rsidP="009E7D2D">
      <w:pPr>
        <w:pStyle w:val="PlainText"/>
        <w:widowControl w:val="0"/>
        <w:jc w:val="both"/>
        <w:rPr>
          <w:rFonts w:ascii="Arial" w:hAnsi="Arial" w:cs="Arial"/>
          <w:sz w:val="22"/>
          <w:szCs w:val="22"/>
        </w:rPr>
      </w:pPr>
    </w:p>
    <w:p w14:paraId="305A07E2" w14:textId="64D056B9" w:rsidR="009E7D2D" w:rsidRPr="001E349E" w:rsidRDefault="009E7D2D" w:rsidP="009E7D2D">
      <w:pPr>
        <w:pStyle w:val="PlainText"/>
        <w:widowControl w:val="0"/>
        <w:jc w:val="both"/>
        <w:rPr>
          <w:rFonts w:ascii="Arial" w:hAnsi="Arial" w:cs="Arial"/>
          <w:sz w:val="22"/>
          <w:szCs w:val="22"/>
        </w:rPr>
      </w:pPr>
      <w:r w:rsidRPr="001E349E">
        <w:rPr>
          <w:rFonts w:ascii="Arial" w:hAnsi="Arial" w:cs="Arial"/>
          <w:sz w:val="22"/>
          <w:szCs w:val="22"/>
        </w:rPr>
        <w:t xml:space="preserve">Unless an </w:t>
      </w:r>
      <w:r w:rsidR="006D5356">
        <w:rPr>
          <w:rFonts w:ascii="Arial" w:hAnsi="Arial" w:cs="Arial"/>
          <w:sz w:val="22"/>
          <w:szCs w:val="22"/>
        </w:rPr>
        <w:t xml:space="preserve">employee has made an </w:t>
      </w:r>
      <w:r w:rsidR="006D5356" w:rsidRPr="001E349E">
        <w:rPr>
          <w:rFonts w:ascii="Arial" w:hAnsi="Arial" w:cs="Arial"/>
          <w:sz w:val="22"/>
          <w:szCs w:val="22"/>
        </w:rPr>
        <w:t>extension</w:t>
      </w:r>
      <w:r w:rsidR="006D5356">
        <w:rPr>
          <w:rFonts w:ascii="Arial" w:hAnsi="Arial" w:cs="Arial"/>
          <w:sz w:val="22"/>
          <w:szCs w:val="22"/>
        </w:rPr>
        <w:t xml:space="preserve"> request to the Department Director and it </w:t>
      </w:r>
      <w:r w:rsidRPr="001E349E">
        <w:rPr>
          <w:rFonts w:ascii="Arial" w:hAnsi="Arial" w:cs="Arial"/>
          <w:sz w:val="22"/>
          <w:szCs w:val="22"/>
        </w:rPr>
        <w:t>has been approved, any employee who fails to report to work at the expiration of the approved leave will be considered absent without leave and will be subject to disciplinary action.</w:t>
      </w:r>
    </w:p>
    <w:p w14:paraId="7F4EED75" w14:textId="77777777" w:rsidR="009E7D2D" w:rsidRDefault="009E7D2D" w:rsidP="00725349">
      <w:pPr>
        <w:tabs>
          <w:tab w:val="left" w:pos="-1440"/>
          <w:tab w:val="left" w:pos="-720"/>
          <w:tab w:val="left" w:pos="0"/>
          <w:tab w:val="left" w:pos="720"/>
          <w:tab w:val="left" w:pos="1080"/>
        </w:tabs>
        <w:suppressAutoHyphens/>
        <w:spacing w:after="0" w:line="240" w:lineRule="auto"/>
        <w:rPr>
          <w:rFonts w:ascii="Arial" w:hAnsi="Arial" w:cs="Arial"/>
        </w:rPr>
      </w:pPr>
    </w:p>
    <w:p w14:paraId="497B53B9" w14:textId="4E501CC4" w:rsidR="00725349" w:rsidRDefault="00B358B4" w:rsidP="00725349">
      <w:pPr>
        <w:tabs>
          <w:tab w:val="left" w:pos="-1440"/>
          <w:tab w:val="left" w:pos="-720"/>
          <w:tab w:val="left" w:pos="0"/>
          <w:tab w:val="left" w:pos="720"/>
          <w:tab w:val="left" w:pos="1080"/>
        </w:tabs>
        <w:suppressAutoHyphens/>
        <w:spacing w:after="0" w:line="240" w:lineRule="auto"/>
        <w:rPr>
          <w:rFonts w:ascii="Arial" w:hAnsi="Arial" w:cs="Arial"/>
        </w:rPr>
      </w:pPr>
      <w:r>
        <w:rPr>
          <w:rFonts w:ascii="Arial" w:hAnsi="Arial" w:cs="Arial"/>
        </w:rPr>
        <w:t>All</w:t>
      </w:r>
      <w:r w:rsidR="00725349">
        <w:rPr>
          <w:rFonts w:ascii="Arial" w:hAnsi="Arial" w:cs="Arial"/>
        </w:rPr>
        <w:t xml:space="preserve"> approved absences associated with</w:t>
      </w:r>
      <w:r w:rsidR="00C66C2D">
        <w:rPr>
          <w:rFonts w:ascii="Arial" w:hAnsi="Arial" w:cs="Arial"/>
        </w:rPr>
        <w:t>in the first three months of</w:t>
      </w:r>
      <w:r w:rsidR="00725349">
        <w:rPr>
          <w:rFonts w:ascii="Arial" w:hAnsi="Arial" w:cs="Arial"/>
        </w:rPr>
        <w:t xml:space="preserve"> the birth of an employee’s own child or </w:t>
      </w:r>
      <w:r w:rsidR="00C66C2D">
        <w:rPr>
          <w:rFonts w:ascii="Arial" w:hAnsi="Arial" w:cs="Arial"/>
        </w:rPr>
        <w:t xml:space="preserve">within the first three months of </w:t>
      </w:r>
      <w:r w:rsidR="00725349">
        <w:rPr>
          <w:rFonts w:ascii="Arial" w:hAnsi="Arial" w:cs="Arial"/>
        </w:rPr>
        <w:t xml:space="preserve">the placement of a </w:t>
      </w:r>
      <w:r w:rsidR="003C524E">
        <w:rPr>
          <w:rFonts w:ascii="Arial" w:hAnsi="Arial" w:cs="Arial"/>
        </w:rPr>
        <w:t xml:space="preserve">  </w:t>
      </w:r>
      <w:r w:rsidR="00725349">
        <w:rPr>
          <w:rFonts w:ascii="Arial" w:hAnsi="Arial" w:cs="Arial"/>
        </w:rPr>
        <w:t xml:space="preserve">child with an employee in connection with adoption, foster care, or </w:t>
      </w:r>
      <w:r w:rsidR="00725349" w:rsidRPr="0049738F">
        <w:rPr>
          <w:rFonts w:ascii="Arial" w:hAnsi="Arial" w:cs="Arial"/>
          <w:i/>
        </w:rPr>
        <w:t>in loco parentis</w:t>
      </w:r>
      <w:r w:rsidR="00725349">
        <w:rPr>
          <w:rFonts w:ascii="Arial" w:hAnsi="Arial" w:cs="Arial"/>
        </w:rPr>
        <w:t xml:space="preserve"> will </w:t>
      </w:r>
      <w:r w:rsidR="000C1388">
        <w:rPr>
          <w:rFonts w:ascii="Arial" w:hAnsi="Arial" w:cs="Arial"/>
        </w:rPr>
        <w:t xml:space="preserve">be recorded as </w:t>
      </w:r>
      <w:r w:rsidR="005A2F46">
        <w:rPr>
          <w:rFonts w:ascii="Arial" w:hAnsi="Arial" w:cs="Arial"/>
        </w:rPr>
        <w:t>paid parental</w:t>
      </w:r>
      <w:r w:rsidR="000C1388">
        <w:rPr>
          <w:rFonts w:ascii="Arial" w:hAnsi="Arial" w:cs="Arial"/>
        </w:rPr>
        <w:t xml:space="preserve"> leave, and </w:t>
      </w:r>
      <w:r w:rsidR="00725349">
        <w:rPr>
          <w:rFonts w:ascii="Arial" w:hAnsi="Arial" w:cs="Arial"/>
        </w:rPr>
        <w:t xml:space="preserve">not be charged </w:t>
      </w:r>
      <w:r w:rsidR="00EE460A">
        <w:rPr>
          <w:rFonts w:ascii="Arial" w:hAnsi="Arial" w:cs="Arial"/>
        </w:rPr>
        <w:t xml:space="preserve">against the employee’s accrued leave.  </w:t>
      </w:r>
    </w:p>
    <w:p w14:paraId="2B2F1410" w14:textId="77777777" w:rsidR="00725349" w:rsidRDefault="00725349" w:rsidP="00725349">
      <w:pPr>
        <w:tabs>
          <w:tab w:val="left" w:pos="-1440"/>
          <w:tab w:val="left" w:pos="-720"/>
          <w:tab w:val="left" w:pos="0"/>
          <w:tab w:val="left" w:pos="720"/>
          <w:tab w:val="left" w:pos="1080"/>
        </w:tabs>
        <w:suppressAutoHyphens/>
        <w:spacing w:after="0" w:line="240" w:lineRule="auto"/>
        <w:rPr>
          <w:rFonts w:ascii="Arial" w:hAnsi="Arial" w:cs="Arial"/>
        </w:rPr>
      </w:pPr>
    </w:p>
    <w:p w14:paraId="65DCF711" w14:textId="0211EC72" w:rsidR="00EE460A" w:rsidRPr="00725349" w:rsidRDefault="00EE460A" w:rsidP="00EE460A">
      <w:pPr>
        <w:tabs>
          <w:tab w:val="left" w:pos="-1440"/>
          <w:tab w:val="left" w:pos="-720"/>
          <w:tab w:val="left" w:pos="0"/>
          <w:tab w:val="left" w:pos="720"/>
          <w:tab w:val="left" w:pos="1080"/>
          <w:tab w:val="left" w:pos="1440"/>
        </w:tabs>
        <w:suppressAutoHyphens/>
        <w:spacing w:after="0" w:line="240" w:lineRule="auto"/>
        <w:rPr>
          <w:rFonts w:ascii="Arial" w:hAnsi="Arial" w:cs="Arial"/>
          <w:b/>
        </w:rPr>
      </w:pPr>
      <w:r w:rsidRPr="00725349">
        <w:rPr>
          <w:rFonts w:ascii="Arial" w:hAnsi="Arial" w:cs="Arial"/>
          <w:b/>
        </w:rPr>
        <w:t xml:space="preserve">Paid leave under this policy will </w:t>
      </w:r>
      <w:r w:rsidR="00C4735E">
        <w:rPr>
          <w:rFonts w:ascii="Arial" w:hAnsi="Arial" w:cs="Arial"/>
          <w:b/>
        </w:rPr>
        <w:t xml:space="preserve">not </w:t>
      </w:r>
      <w:r w:rsidRPr="00725349">
        <w:rPr>
          <w:rFonts w:ascii="Arial" w:hAnsi="Arial" w:cs="Arial"/>
          <w:b/>
        </w:rPr>
        <w:t>run concurrently with FMLA leave.</w:t>
      </w:r>
    </w:p>
    <w:p w14:paraId="50D3BBEB" w14:textId="77777777" w:rsidR="00EE460A" w:rsidRDefault="00EE460A" w:rsidP="00725349">
      <w:pPr>
        <w:tabs>
          <w:tab w:val="left" w:pos="-1440"/>
          <w:tab w:val="left" w:pos="-720"/>
          <w:tab w:val="left" w:pos="0"/>
          <w:tab w:val="left" w:pos="720"/>
          <w:tab w:val="left" w:pos="1080"/>
        </w:tabs>
        <w:suppressAutoHyphens/>
        <w:spacing w:after="0" w:line="240" w:lineRule="auto"/>
        <w:rPr>
          <w:rFonts w:ascii="Arial" w:hAnsi="Arial" w:cs="Arial"/>
        </w:rPr>
      </w:pPr>
    </w:p>
    <w:p w14:paraId="03232743" w14:textId="0710F7A3" w:rsidR="0032159E" w:rsidRDefault="0032159E" w:rsidP="00725349">
      <w:pPr>
        <w:tabs>
          <w:tab w:val="left" w:pos="-1440"/>
          <w:tab w:val="left" w:pos="-720"/>
          <w:tab w:val="left" w:pos="0"/>
          <w:tab w:val="left" w:pos="720"/>
          <w:tab w:val="left" w:pos="1080"/>
        </w:tabs>
        <w:suppressAutoHyphens/>
        <w:spacing w:after="0" w:line="240" w:lineRule="auto"/>
        <w:rPr>
          <w:rFonts w:ascii="Arial" w:hAnsi="Arial" w:cs="Arial"/>
        </w:rPr>
      </w:pPr>
      <w:r>
        <w:rPr>
          <w:rFonts w:ascii="Arial" w:hAnsi="Arial" w:cs="Arial"/>
        </w:rPr>
        <w:t>Leave and seniority will continue to accrue while an employee is on paid parental leave</w:t>
      </w:r>
      <w:r w:rsidR="00EE460A">
        <w:rPr>
          <w:rFonts w:ascii="Arial" w:hAnsi="Arial" w:cs="Arial"/>
        </w:rPr>
        <w:t>.</w:t>
      </w:r>
    </w:p>
    <w:p w14:paraId="159B1714" w14:textId="77777777" w:rsidR="00AA2992" w:rsidRDefault="00AA2992" w:rsidP="00725349">
      <w:pPr>
        <w:tabs>
          <w:tab w:val="left" w:pos="-1440"/>
          <w:tab w:val="left" w:pos="-720"/>
          <w:tab w:val="left" w:pos="0"/>
          <w:tab w:val="left" w:pos="720"/>
          <w:tab w:val="left" w:pos="1080"/>
        </w:tabs>
        <w:suppressAutoHyphens/>
        <w:spacing w:after="0" w:line="240" w:lineRule="auto"/>
        <w:rPr>
          <w:rFonts w:ascii="Arial" w:hAnsi="Arial" w:cs="Arial"/>
        </w:rPr>
      </w:pPr>
    </w:p>
    <w:p w14:paraId="11AB698F" w14:textId="68674CF9" w:rsidR="0032159E" w:rsidRDefault="0032159E" w:rsidP="00725349">
      <w:pPr>
        <w:tabs>
          <w:tab w:val="left" w:pos="-1440"/>
          <w:tab w:val="left" w:pos="-720"/>
          <w:tab w:val="left" w:pos="0"/>
          <w:tab w:val="left" w:pos="720"/>
          <w:tab w:val="left" w:pos="1080"/>
        </w:tabs>
        <w:suppressAutoHyphens/>
        <w:spacing w:after="0" w:line="240" w:lineRule="auto"/>
        <w:rPr>
          <w:rFonts w:ascii="Arial" w:hAnsi="Arial" w:cs="Arial"/>
        </w:rPr>
      </w:pPr>
      <w:r>
        <w:rPr>
          <w:rFonts w:ascii="Arial" w:hAnsi="Arial" w:cs="Arial"/>
        </w:rPr>
        <w:t>Upon return from leave, the employee will be returned to the same or equivalent position with the same benefits, pay, and other terms and conditions of employment.  An equivalent position must be approved by the Director of Human Resources.</w:t>
      </w:r>
    </w:p>
    <w:p w14:paraId="47C82E69" w14:textId="77777777" w:rsidR="001B6932" w:rsidRPr="002756D1" w:rsidRDefault="001B6932" w:rsidP="001B6932">
      <w:pPr>
        <w:spacing w:after="0"/>
        <w:rPr>
          <w:rFonts w:ascii="Arial" w:hAnsi="Arial" w:cs="Arial"/>
        </w:rPr>
      </w:pPr>
    </w:p>
    <w:p w14:paraId="2887A5BC" w14:textId="77777777" w:rsidR="00817787" w:rsidRPr="00491D74" w:rsidRDefault="00817787" w:rsidP="001B6932">
      <w:pPr>
        <w:spacing w:after="0" w:line="240" w:lineRule="auto"/>
        <w:ind w:left="720"/>
        <w:rPr>
          <w:rFonts w:ascii="Arial" w:hAnsi="Arial" w:cs="Arial"/>
          <w:b/>
        </w:rPr>
      </w:pPr>
    </w:p>
    <w:p w14:paraId="76EDEE71" w14:textId="77777777" w:rsidR="00591126" w:rsidRPr="00491D74" w:rsidRDefault="00BF425B" w:rsidP="001B6932">
      <w:pPr>
        <w:spacing w:after="0" w:line="240" w:lineRule="auto"/>
        <w:rPr>
          <w:rFonts w:ascii="Arial" w:hAnsi="Arial" w:cs="Arial"/>
          <w:b/>
        </w:rPr>
      </w:pPr>
      <w:r w:rsidRPr="00491D74">
        <w:rPr>
          <w:rFonts w:ascii="Arial" w:hAnsi="Arial" w:cs="Arial"/>
          <w:b/>
        </w:rPr>
        <w:t>RESPONSIBILITY</w:t>
      </w:r>
    </w:p>
    <w:p w14:paraId="20E15A64" w14:textId="77777777" w:rsidR="00591126" w:rsidRPr="00491D74" w:rsidRDefault="00591126" w:rsidP="001B6932">
      <w:pPr>
        <w:spacing w:after="0" w:line="240" w:lineRule="auto"/>
        <w:rPr>
          <w:rFonts w:ascii="Arial" w:hAnsi="Arial" w:cs="Arial"/>
          <w:u w:val="single"/>
        </w:rPr>
      </w:pPr>
    </w:p>
    <w:p w14:paraId="00557331" w14:textId="77777777" w:rsidR="008D59E3" w:rsidRPr="00491D74" w:rsidRDefault="008D59E3" w:rsidP="001B6932">
      <w:pPr>
        <w:spacing w:after="0" w:line="240" w:lineRule="auto"/>
        <w:rPr>
          <w:rFonts w:ascii="Arial" w:hAnsi="Arial" w:cs="Arial"/>
        </w:rPr>
      </w:pPr>
      <w:r w:rsidRPr="00491D74">
        <w:rPr>
          <w:rFonts w:ascii="Arial" w:hAnsi="Arial" w:cs="Arial"/>
        </w:rPr>
        <w:t>It is the responsibility of supervisors and managers to uniformly administer, communicate, and ensure compliance.</w:t>
      </w:r>
    </w:p>
    <w:p w14:paraId="6930CF81" w14:textId="77777777" w:rsidR="008D59E3" w:rsidRPr="00491D74" w:rsidRDefault="008D59E3" w:rsidP="001B6932">
      <w:pPr>
        <w:spacing w:after="0" w:line="240" w:lineRule="auto"/>
        <w:rPr>
          <w:rFonts w:ascii="Arial" w:hAnsi="Arial" w:cs="Arial"/>
        </w:rPr>
      </w:pPr>
      <w:r w:rsidRPr="00491D74">
        <w:rPr>
          <w:rFonts w:ascii="Arial" w:hAnsi="Arial" w:cs="Arial"/>
        </w:rPr>
        <w:t xml:space="preserve"> </w:t>
      </w:r>
    </w:p>
    <w:p w14:paraId="350E1EA8" w14:textId="77777777" w:rsidR="008D59E3" w:rsidRPr="00491D74" w:rsidRDefault="008D59E3" w:rsidP="001B6932">
      <w:pPr>
        <w:spacing w:after="0" w:line="240" w:lineRule="auto"/>
        <w:rPr>
          <w:rFonts w:ascii="Arial" w:hAnsi="Arial" w:cs="Arial"/>
        </w:rPr>
      </w:pPr>
      <w:r w:rsidRPr="00491D74">
        <w:rPr>
          <w:rFonts w:ascii="Arial" w:hAnsi="Arial" w:cs="Arial"/>
        </w:rPr>
        <w:t xml:space="preserve">It is the responsibility of the Human Resources Department to interpret, monitor, and update the policy content. </w:t>
      </w:r>
    </w:p>
    <w:p w14:paraId="79BAD604" w14:textId="77777777" w:rsidR="008D59E3" w:rsidRPr="00491D74" w:rsidRDefault="008D59E3" w:rsidP="001B6932">
      <w:pPr>
        <w:spacing w:after="0" w:line="240" w:lineRule="auto"/>
        <w:rPr>
          <w:rFonts w:ascii="Arial" w:hAnsi="Arial" w:cs="Arial"/>
        </w:rPr>
      </w:pPr>
    </w:p>
    <w:p w14:paraId="0FB14022" w14:textId="77777777" w:rsidR="008D59E3" w:rsidRPr="00491D74" w:rsidRDefault="008D59E3" w:rsidP="001B6932">
      <w:pPr>
        <w:spacing w:after="0" w:line="240" w:lineRule="auto"/>
        <w:rPr>
          <w:rFonts w:ascii="Arial" w:hAnsi="Arial" w:cs="Arial"/>
        </w:rPr>
      </w:pPr>
      <w:r w:rsidRPr="00491D74">
        <w:rPr>
          <w:rFonts w:ascii="Arial" w:hAnsi="Arial" w:cs="Arial"/>
        </w:rPr>
        <w:t xml:space="preserve">It is all employees’ responsibility to comply with policy guidelines. </w:t>
      </w:r>
    </w:p>
    <w:p w14:paraId="1DF60264" w14:textId="77777777" w:rsidR="008D59E3" w:rsidRPr="00491D74" w:rsidRDefault="008D59E3" w:rsidP="001B6932">
      <w:pPr>
        <w:spacing w:after="0" w:line="240" w:lineRule="auto"/>
        <w:rPr>
          <w:rFonts w:ascii="Arial" w:hAnsi="Arial" w:cs="Arial"/>
        </w:rPr>
      </w:pPr>
    </w:p>
    <w:p w14:paraId="33433C1B" w14:textId="726C57DA" w:rsidR="008E2D52" w:rsidRPr="00491D74" w:rsidRDefault="008D59E3" w:rsidP="001B6932">
      <w:pPr>
        <w:spacing w:after="0" w:line="240" w:lineRule="auto"/>
        <w:rPr>
          <w:rFonts w:ascii="Arial" w:hAnsi="Arial" w:cs="Arial"/>
        </w:rPr>
      </w:pPr>
      <w:r w:rsidRPr="00491D74">
        <w:rPr>
          <w:rFonts w:ascii="Arial" w:hAnsi="Arial" w:cs="Arial"/>
        </w:rPr>
        <w:t xml:space="preserve">Any violation or policy misuse will result in disciplinary action up to and including dismissal.  </w:t>
      </w:r>
    </w:p>
    <w:sectPr w:rsidR="008E2D52" w:rsidRPr="00491D74" w:rsidSect="005E09C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14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1A057" w14:textId="77777777" w:rsidR="00CA4848" w:rsidRDefault="00CA4848" w:rsidP="00B6106F">
      <w:pPr>
        <w:spacing w:after="0" w:line="240" w:lineRule="auto"/>
      </w:pPr>
      <w:r>
        <w:separator/>
      </w:r>
    </w:p>
  </w:endnote>
  <w:endnote w:type="continuationSeparator" w:id="0">
    <w:p w14:paraId="6898086E" w14:textId="77777777" w:rsidR="00CA4848" w:rsidRDefault="00CA4848" w:rsidP="00B6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26D0" w14:textId="77777777" w:rsidR="00BB2615" w:rsidRDefault="00BB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37B1" w14:textId="77777777" w:rsidR="003A42CC" w:rsidRPr="00162A84" w:rsidRDefault="003A42CC" w:rsidP="003B79DA">
    <w:pPr>
      <w:pStyle w:val="Footer"/>
      <w:jc w:val="right"/>
      <w:rPr>
        <w:rFonts w:ascii="Arial" w:hAnsi="Arial" w:cs="Arial"/>
      </w:rPr>
    </w:pPr>
    <w:r w:rsidRPr="00162A84">
      <w:rPr>
        <w:rFonts w:ascii="Arial" w:hAnsi="Arial" w:cs="Arial"/>
      </w:rPr>
      <w:t xml:space="preserve">Page </w:t>
    </w:r>
    <w:r w:rsidRPr="00162A84">
      <w:rPr>
        <w:rFonts w:ascii="Arial" w:hAnsi="Arial" w:cs="Arial"/>
      </w:rPr>
      <w:fldChar w:fldCharType="begin"/>
    </w:r>
    <w:r w:rsidRPr="00162A84">
      <w:rPr>
        <w:rFonts w:ascii="Arial" w:hAnsi="Arial" w:cs="Arial"/>
      </w:rPr>
      <w:instrText xml:space="preserve"> PAGE </w:instrText>
    </w:r>
    <w:r w:rsidRPr="00162A84">
      <w:rPr>
        <w:rFonts w:ascii="Arial" w:hAnsi="Arial" w:cs="Arial"/>
      </w:rPr>
      <w:fldChar w:fldCharType="separate"/>
    </w:r>
    <w:r w:rsidR="00171DCC">
      <w:rPr>
        <w:rFonts w:ascii="Arial" w:hAnsi="Arial" w:cs="Arial"/>
        <w:noProof/>
      </w:rPr>
      <w:t>3</w:t>
    </w:r>
    <w:r w:rsidRPr="00162A84">
      <w:rPr>
        <w:rFonts w:ascii="Arial" w:hAnsi="Arial" w:cs="Arial"/>
      </w:rPr>
      <w:fldChar w:fldCharType="end"/>
    </w:r>
    <w:r w:rsidRPr="00162A84">
      <w:rPr>
        <w:rFonts w:ascii="Arial" w:hAnsi="Arial" w:cs="Arial"/>
      </w:rPr>
      <w:t xml:space="preserve"> of </w:t>
    </w:r>
    <w:r w:rsidRPr="00162A84">
      <w:rPr>
        <w:rFonts w:ascii="Arial" w:hAnsi="Arial" w:cs="Arial"/>
      </w:rPr>
      <w:fldChar w:fldCharType="begin"/>
    </w:r>
    <w:r w:rsidRPr="00162A84">
      <w:rPr>
        <w:rFonts w:ascii="Arial" w:hAnsi="Arial" w:cs="Arial"/>
      </w:rPr>
      <w:instrText xml:space="preserve"> NUMPAGES  </w:instrText>
    </w:r>
    <w:r w:rsidRPr="00162A84">
      <w:rPr>
        <w:rFonts w:ascii="Arial" w:hAnsi="Arial" w:cs="Arial"/>
      </w:rPr>
      <w:fldChar w:fldCharType="separate"/>
    </w:r>
    <w:r w:rsidR="00171DCC">
      <w:rPr>
        <w:rFonts w:ascii="Arial" w:hAnsi="Arial" w:cs="Arial"/>
        <w:noProof/>
      </w:rPr>
      <w:t>3</w:t>
    </w:r>
    <w:r w:rsidRPr="00162A84">
      <w:rPr>
        <w:rFonts w:ascii="Arial" w:hAnsi="Arial" w:cs="Arial"/>
      </w:rPr>
      <w:fldChar w:fldCharType="end"/>
    </w:r>
  </w:p>
  <w:p w14:paraId="193743B1" w14:textId="77777777" w:rsidR="003A42CC" w:rsidRDefault="003A4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0566E" w14:textId="77777777" w:rsidR="003A42CC" w:rsidRDefault="003A42CC"/>
  <w:tbl>
    <w:tblPr>
      <w:tblW w:w="5223" w:type="pct"/>
      <w:tblBorders>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16"/>
      <w:gridCol w:w="4014"/>
    </w:tblGrid>
    <w:tr w:rsidR="003A42CC" w:rsidRPr="00705643" w14:paraId="2B7305AE" w14:textId="77777777" w:rsidTr="002E42F6">
      <w:trPr>
        <w:trHeight w:val="288"/>
      </w:trPr>
      <w:tc>
        <w:tcPr>
          <w:tcW w:w="6199" w:type="dxa"/>
        </w:tcPr>
        <w:p w14:paraId="40B07F58" w14:textId="77777777" w:rsidR="003A42CC" w:rsidRPr="00A93C29" w:rsidRDefault="003A42CC" w:rsidP="00FE5E5E">
          <w:pPr>
            <w:pStyle w:val="Header"/>
            <w:spacing w:after="0"/>
            <w:rPr>
              <w:rFonts w:ascii="Arial" w:eastAsia="Times New Roman" w:hAnsi="Arial" w:cs="Arial"/>
              <w:sz w:val="24"/>
              <w:szCs w:val="28"/>
            </w:rPr>
          </w:pPr>
          <w:r>
            <w:rPr>
              <w:rFonts w:ascii="Arial" w:eastAsia="Times New Roman" w:hAnsi="Arial" w:cs="Arial"/>
              <w:sz w:val="24"/>
              <w:szCs w:val="28"/>
            </w:rPr>
            <w:t xml:space="preserve">Wendell </w:t>
          </w:r>
          <w:r w:rsidR="00344A9F">
            <w:rPr>
              <w:rFonts w:ascii="Arial" w:eastAsia="Times New Roman" w:hAnsi="Arial" w:cs="Arial"/>
              <w:sz w:val="24"/>
              <w:szCs w:val="28"/>
            </w:rPr>
            <w:t xml:space="preserve">M. </w:t>
          </w:r>
          <w:r>
            <w:rPr>
              <w:rFonts w:ascii="Arial" w:eastAsia="Times New Roman" w:hAnsi="Arial" w:cs="Arial"/>
              <w:sz w:val="24"/>
              <w:szCs w:val="28"/>
            </w:rPr>
            <w:t>Davis</w:t>
          </w:r>
          <w:r w:rsidRPr="00A93C29">
            <w:rPr>
              <w:rFonts w:ascii="Arial" w:eastAsia="Times New Roman" w:hAnsi="Arial" w:cs="Arial"/>
              <w:sz w:val="24"/>
              <w:szCs w:val="28"/>
            </w:rPr>
            <w:t>, County Manager</w:t>
          </w:r>
        </w:p>
      </w:tc>
      <w:tc>
        <w:tcPr>
          <w:tcW w:w="3818" w:type="dxa"/>
        </w:tcPr>
        <w:p w14:paraId="4E123473" w14:textId="153EC619" w:rsidR="003A42CC" w:rsidRDefault="003A42CC" w:rsidP="0049738F">
          <w:pPr>
            <w:pStyle w:val="Header"/>
            <w:spacing w:after="0" w:line="240" w:lineRule="auto"/>
            <w:rPr>
              <w:rFonts w:ascii="Arial" w:hAnsi="Arial" w:cs="Arial"/>
              <w:noProof/>
              <w:sz w:val="8"/>
            </w:rPr>
          </w:pPr>
          <w:r>
            <w:rPr>
              <w:rFonts w:ascii="Arial" w:hAnsi="Arial" w:cs="Arial"/>
              <w:noProof/>
            </w:rPr>
            <w:t xml:space="preserve">Effective Date:  </w:t>
          </w:r>
          <w:r w:rsidR="008D470A">
            <w:rPr>
              <w:rFonts w:ascii="Arial" w:hAnsi="Arial" w:cs="Arial"/>
              <w:noProof/>
            </w:rPr>
            <w:t>Octo</w:t>
          </w:r>
          <w:r w:rsidR="008D04FC">
            <w:rPr>
              <w:rFonts w:ascii="Arial" w:hAnsi="Arial" w:cs="Arial"/>
              <w:noProof/>
            </w:rPr>
            <w:t>ber</w:t>
          </w:r>
          <w:r w:rsidR="0049738F">
            <w:rPr>
              <w:rFonts w:ascii="Arial" w:hAnsi="Arial" w:cs="Arial"/>
              <w:noProof/>
            </w:rPr>
            <w:t xml:space="preserve"> 1, 2016</w:t>
          </w:r>
        </w:p>
      </w:tc>
    </w:tr>
    <w:tr w:rsidR="003A42CC" w14:paraId="598DDCD7" w14:textId="77777777" w:rsidTr="002E42F6">
      <w:trPr>
        <w:trHeight w:val="288"/>
      </w:trPr>
      <w:tc>
        <w:tcPr>
          <w:tcW w:w="6199" w:type="dxa"/>
        </w:tcPr>
        <w:p w14:paraId="76ADBF3F" w14:textId="77777777" w:rsidR="003A42CC" w:rsidRDefault="003A42CC">
          <w:pPr>
            <w:pStyle w:val="Header"/>
            <w:rPr>
              <w:rFonts w:ascii="Arial" w:hAnsi="Arial" w:cs="Arial"/>
              <w:noProof/>
            </w:rPr>
          </w:pPr>
          <w:r w:rsidRPr="00BF425B">
            <w:rPr>
              <w:rFonts w:ascii="Arial" w:hAnsi="Arial" w:cs="Arial"/>
              <w:noProof/>
            </w:rPr>
            <w:t>Signature:</w:t>
          </w:r>
        </w:p>
        <w:p w14:paraId="028EC854" w14:textId="77777777" w:rsidR="003A42CC" w:rsidRDefault="003A42CC">
          <w:pPr>
            <w:pStyle w:val="Header"/>
            <w:rPr>
              <w:rFonts w:ascii="Arial" w:eastAsia="Times New Roman" w:hAnsi="Arial" w:cs="Arial"/>
              <w:b/>
              <w:bCs/>
              <w:color w:val="365F91" w:themeColor="accent1" w:themeShade="BF"/>
              <w:sz w:val="24"/>
              <w:szCs w:val="28"/>
            </w:rPr>
          </w:pPr>
        </w:p>
      </w:tc>
      <w:tc>
        <w:tcPr>
          <w:tcW w:w="3818" w:type="dxa"/>
        </w:tcPr>
        <w:p w14:paraId="3AA7FC7B" w14:textId="04F8B0B1" w:rsidR="003A42CC" w:rsidRDefault="003A42CC" w:rsidP="0049738F">
          <w:pPr>
            <w:pStyle w:val="Header"/>
            <w:rPr>
              <w:rFonts w:ascii="Arial" w:hAnsi="Arial" w:cs="Arial"/>
              <w:noProof/>
            </w:rPr>
          </w:pPr>
          <w:r>
            <w:rPr>
              <w:rFonts w:ascii="Arial" w:hAnsi="Arial" w:cs="Arial"/>
              <w:noProof/>
            </w:rPr>
            <w:t xml:space="preserve">Revision Date:  </w:t>
          </w:r>
        </w:p>
      </w:tc>
    </w:tr>
  </w:tbl>
  <w:p w14:paraId="325E1300" w14:textId="77777777" w:rsidR="003A42CC" w:rsidRDefault="003A4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2514" w14:textId="77777777" w:rsidR="00CA4848" w:rsidRDefault="00CA4848" w:rsidP="00B6106F">
      <w:pPr>
        <w:spacing w:after="0" w:line="240" w:lineRule="auto"/>
      </w:pPr>
      <w:r>
        <w:separator/>
      </w:r>
    </w:p>
  </w:footnote>
  <w:footnote w:type="continuationSeparator" w:id="0">
    <w:p w14:paraId="616058E2" w14:textId="77777777" w:rsidR="00CA4848" w:rsidRDefault="00CA4848" w:rsidP="00B6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78CF" w14:textId="77777777" w:rsidR="00BB2615" w:rsidRDefault="00BB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1A37" w14:textId="77777777" w:rsidR="00BB2615" w:rsidRDefault="00BB2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2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515"/>
      <w:gridCol w:w="4013"/>
    </w:tblGrid>
    <w:tr w:rsidR="003A42CC" w14:paraId="3809E098" w14:textId="77777777" w:rsidTr="00E42FD8">
      <w:trPr>
        <w:trHeight w:val="288"/>
      </w:trPr>
      <w:tc>
        <w:tcPr>
          <w:tcW w:w="6198" w:type="dxa"/>
          <w:vAlign w:val="center"/>
        </w:tcPr>
        <w:p w14:paraId="6059385C" w14:textId="0448F7E4" w:rsidR="003A42CC" w:rsidRPr="00910EA8" w:rsidRDefault="0049738F" w:rsidP="00841EDF">
          <w:pPr>
            <w:pStyle w:val="Header"/>
            <w:jc w:val="center"/>
            <w:rPr>
              <w:rFonts w:ascii="Arial" w:eastAsia="Times New Roman" w:hAnsi="Arial" w:cs="Arial"/>
              <w:sz w:val="36"/>
              <w:szCs w:val="36"/>
            </w:rPr>
          </w:pPr>
          <w:r>
            <w:rPr>
              <w:rFonts w:ascii="Arial" w:hAnsi="Arial" w:cs="Arial"/>
              <w:sz w:val="36"/>
            </w:rPr>
            <w:t xml:space="preserve">PAID PARENTAL </w:t>
          </w:r>
          <w:r w:rsidR="007A7981">
            <w:rPr>
              <w:rFonts w:ascii="Arial" w:hAnsi="Arial" w:cs="Arial"/>
              <w:sz w:val="36"/>
            </w:rPr>
            <w:t>LEAVE</w:t>
          </w:r>
          <w:r w:rsidR="007A7981" w:rsidRPr="00222CA6">
            <w:rPr>
              <w:rFonts w:ascii="Arial" w:hAnsi="Arial" w:cs="Arial"/>
              <w:sz w:val="36"/>
            </w:rPr>
            <w:t xml:space="preserve"> </w:t>
          </w:r>
        </w:p>
      </w:tc>
      <w:tc>
        <w:tcPr>
          <w:tcW w:w="3818" w:type="dxa"/>
        </w:tcPr>
        <w:p w14:paraId="59D413D6" w14:textId="77777777" w:rsidR="003A42CC" w:rsidRDefault="003A42CC" w:rsidP="00E42FD8">
          <w:pPr>
            <w:pStyle w:val="Header"/>
            <w:jc w:val="center"/>
            <w:rPr>
              <w:rFonts w:ascii="Cambria" w:eastAsia="Times New Roman" w:hAnsi="Cambria"/>
              <w:b/>
              <w:bCs/>
              <w:color w:val="4F81BD"/>
              <w:sz w:val="36"/>
              <w:szCs w:val="36"/>
            </w:rPr>
          </w:pPr>
          <w:r w:rsidRPr="00CB58A3">
            <w:rPr>
              <w:noProof/>
              <w:color w:val="1F497D"/>
            </w:rPr>
            <w:drawing>
              <wp:inline distT="0" distB="0" distL="0" distR="0" wp14:anchorId="05A24A4F" wp14:editId="3E0965F5">
                <wp:extent cx="770089" cy="863600"/>
                <wp:effectExtent l="19050" t="0" r="0" b="0"/>
                <wp:docPr id="3" name="Picture 1" descr="W:\DC Logos\Generic - no dept name\DCO_Shiel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 Logos\Generic - no dept name\DCO_Shield_color.jpg"/>
                        <pic:cNvPicPr>
                          <a:picLocks noChangeAspect="1" noChangeArrowheads="1"/>
                        </pic:cNvPicPr>
                      </pic:nvPicPr>
                      <pic:blipFill>
                        <a:blip r:embed="rId1"/>
                        <a:srcRect/>
                        <a:stretch>
                          <a:fillRect/>
                        </a:stretch>
                      </pic:blipFill>
                      <pic:spPr bwMode="auto">
                        <a:xfrm>
                          <a:off x="0" y="0"/>
                          <a:ext cx="770089" cy="863600"/>
                        </a:xfrm>
                        <a:prstGeom prst="rect">
                          <a:avLst/>
                        </a:prstGeom>
                        <a:noFill/>
                        <a:ln w="9525">
                          <a:noFill/>
                          <a:miter lim="800000"/>
                          <a:headEnd/>
                          <a:tailEnd/>
                        </a:ln>
                      </pic:spPr>
                    </pic:pic>
                  </a:graphicData>
                </a:graphic>
              </wp:inline>
            </w:drawing>
          </w:r>
        </w:p>
      </w:tc>
    </w:tr>
  </w:tbl>
  <w:p w14:paraId="6DF9F79D" w14:textId="2795B31A" w:rsidR="003A42CC" w:rsidRDefault="003A4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1FB"/>
    <w:multiLevelType w:val="hybridMultilevel"/>
    <w:tmpl w:val="D58C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68CF"/>
    <w:multiLevelType w:val="hybridMultilevel"/>
    <w:tmpl w:val="394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73438"/>
    <w:multiLevelType w:val="hybridMultilevel"/>
    <w:tmpl w:val="372AD4E2"/>
    <w:lvl w:ilvl="0" w:tplc="183E63E8">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1226A81"/>
    <w:multiLevelType w:val="hybridMultilevel"/>
    <w:tmpl w:val="511A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25646"/>
    <w:multiLevelType w:val="singleLevel"/>
    <w:tmpl w:val="0ADC1EC2"/>
    <w:lvl w:ilvl="0">
      <w:start w:val="2"/>
      <w:numFmt w:val="lowerLetter"/>
      <w:lvlText w:val="%1."/>
      <w:lvlJc w:val="left"/>
      <w:pPr>
        <w:tabs>
          <w:tab w:val="num" w:pos="2520"/>
        </w:tabs>
        <w:ind w:left="2520" w:hanging="360"/>
      </w:pPr>
    </w:lvl>
  </w:abstractNum>
  <w:abstractNum w:abstractNumId="5" w15:restartNumberingAfterBreak="0">
    <w:nsid w:val="788028E7"/>
    <w:multiLevelType w:val="hybridMultilevel"/>
    <w:tmpl w:val="A3C4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2"/>
  </w:num>
  <w:num w:numId="4">
    <w:abstractNumId w:val="5"/>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7"/>
    <w:rsid w:val="0000254E"/>
    <w:rsid w:val="00002F5C"/>
    <w:rsid w:val="00002FB5"/>
    <w:rsid w:val="00005200"/>
    <w:rsid w:val="000071D2"/>
    <w:rsid w:val="00012131"/>
    <w:rsid w:val="0001260D"/>
    <w:rsid w:val="0002620F"/>
    <w:rsid w:val="0002757F"/>
    <w:rsid w:val="00027997"/>
    <w:rsid w:val="00027AC4"/>
    <w:rsid w:val="00035F03"/>
    <w:rsid w:val="00037FBA"/>
    <w:rsid w:val="00046AC2"/>
    <w:rsid w:val="000541D6"/>
    <w:rsid w:val="00054C61"/>
    <w:rsid w:val="0005739B"/>
    <w:rsid w:val="00057B2F"/>
    <w:rsid w:val="00063141"/>
    <w:rsid w:val="00065928"/>
    <w:rsid w:val="00065F40"/>
    <w:rsid w:val="00067397"/>
    <w:rsid w:val="00072156"/>
    <w:rsid w:val="000727CC"/>
    <w:rsid w:val="00075147"/>
    <w:rsid w:val="0007771A"/>
    <w:rsid w:val="000850D7"/>
    <w:rsid w:val="00085448"/>
    <w:rsid w:val="00086DA3"/>
    <w:rsid w:val="00090AAB"/>
    <w:rsid w:val="00091D87"/>
    <w:rsid w:val="00093197"/>
    <w:rsid w:val="000946E4"/>
    <w:rsid w:val="000954AD"/>
    <w:rsid w:val="00095626"/>
    <w:rsid w:val="000A28E2"/>
    <w:rsid w:val="000A3057"/>
    <w:rsid w:val="000B3624"/>
    <w:rsid w:val="000B6BDA"/>
    <w:rsid w:val="000C1388"/>
    <w:rsid w:val="000C1846"/>
    <w:rsid w:val="000C2224"/>
    <w:rsid w:val="000C4C2B"/>
    <w:rsid w:val="000D1DCD"/>
    <w:rsid w:val="000D2671"/>
    <w:rsid w:val="000D2A47"/>
    <w:rsid w:val="000E1B1C"/>
    <w:rsid w:val="000E1C0E"/>
    <w:rsid w:val="000E5DBE"/>
    <w:rsid w:val="000F29C8"/>
    <w:rsid w:val="000F2B4E"/>
    <w:rsid w:val="000F47D0"/>
    <w:rsid w:val="000F5E95"/>
    <w:rsid w:val="00100954"/>
    <w:rsid w:val="00100F4E"/>
    <w:rsid w:val="00107DBF"/>
    <w:rsid w:val="00114529"/>
    <w:rsid w:val="001240C8"/>
    <w:rsid w:val="00126FFD"/>
    <w:rsid w:val="00132F90"/>
    <w:rsid w:val="00134957"/>
    <w:rsid w:val="00137C91"/>
    <w:rsid w:val="0014387F"/>
    <w:rsid w:val="001472EA"/>
    <w:rsid w:val="00156F59"/>
    <w:rsid w:val="001575FE"/>
    <w:rsid w:val="00162A84"/>
    <w:rsid w:val="00162F23"/>
    <w:rsid w:val="00163092"/>
    <w:rsid w:val="00171DCC"/>
    <w:rsid w:val="0017256B"/>
    <w:rsid w:val="0017557B"/>
    <w:rsid w:val="00180A72"/>
    <w:rsid w:val="0018411D"/>
    <w:rsid w:val="001851E0"/>
    <w:rsid w:val="001861EC"/>
    <w:rsid w:val="00187433"/>
    <w:rsid w:val="00194290"/>
    <w:rsid w:val="0019664C"/>
    <w:rsid w:val="00197A27"/>
    <w:rsid w:val="001A143F"/>
    <w:rsid w:val="001A593E"/>
    <w:rsid w:val="001B13D3"/>
    <w:rsid w:val="001B2CBC"/>
    <w:rsid w:val="001B2E1E"/>
    <w:rsid w:val="001B39BC"/>
    <w:rsid w:val="001B41C1"/>
    <w:rsid w:val="001B622C"/>
    <w:rsid w:val="001B6932"/>
    <w:rsid w:val="001B7123"/>
    <w:rsid w:val="001C17CE"/>
    <w:rsid w:val="001C268B"/>
    <w:rsid w:val="001C46E6"/>
    <w:rsid w:val="001C6F3B"/>
    <w:rsid w:val="001C7AB8"/>
    <w:rsid w:val="001D6AB4"/>
    <w:rsid w:val="001E0AA3"/>
    <w:rsid w:val="001E4767"/>
    <w:rsid w:val="001E6E39"/>
    <w:rsid w:val="001E76B6"/>
    <w:rsid w:val="001E7D74"/>
    <w:rsid w:val="001F04C7"/>
    <w:rsid w:val="001F1A57"/>
    <w:rsid w:val="002018F3"/>
    <w:rsid w:val="002034BB"/>
    <w:rsid w:val="00205346"/>
    <w:rsid w:val="00206D35"/>
    <w:rsid w:val="00207C19"/>
    <w:rsid w:val="00212E3D"/>
    <w:rsid w:val="00221B05"/>
    <w:rsid w:val="00222CA6"/>
    <w:rsid w:val="002263E3"/>
    <w:rsid w:val="00227110"/>
    <w:rsid w:val="00227265"/>
    <w:rsid w:val="002279C2"/>
    <w:rsid w:val="00232FFB"/>
    <w:rsid w:val="00240353"/>
    <w:rsid w:val="00247213"/>
    <w:rsid w:val="002733ED"/>
    <w:rsid w:val="002756D1"/>
    <w:rsid w:val="00277465"/>
    <w:rsid w:val="00277983"/>
    <w:rsid w:val="002817A9"/>
    <w:rsid w:val="00282163"/>
    <w:rsid w:val="002829A3"/>
    <w:rsid w:val="002851EA"/>
    <w:rsid w:val="0029140D"/>
    <w:rsid w:val="00291B3B"/>
    <w:rsid w:val="00292C00"/>
    <w:rsid w:val="00294F79"/>
    <w:rsid w:val="00297096"/>
    <w:rsid w:val="002A1585"/>
    <w:rsid w:val="002A3181"/>
    <w:rsid w:val="002A7744"/>
    <w:rsid w:val="002B5CA8"/>
    <w:rsid w:val="002B6677"/>
    <w:rsid w:val="002C0ED4"/>
    <w:rsid w:val="002D154A"/>
    <w:rsid w:val="002D2E7F"/>
    <w:rsid w:val="002D4645"/>
    <w:rsid w:val="002E1E96"/>
    <w:rsid w:val="002E2DC7"/>
    <w:rsid w:val="002E42F6"/>
    <w:rsid w:val="002E4738"/>
    <w:rsid w:val="002E73A1"/>
    <w:rsid w:val="002E7595"/>
    <w:rsid w:val="002E7662"/>
    <w:rsid w:val="002F03BD"/>
    <w:rsid w:val="002F12D3"/>
    <w:rsid w:val="00306E13"/>
    <w:rsid w:val="00307817"/>
    <w:rsid w:val="003125AE"/>
    <w:rsid w:val="00312ED2"/>
    <w:rsid w:val="0032159E"/>
    <w:rsid w:val="003223DE"/>
    <w:rsid w:val="00322D02"/>
    <w:rsid w:val="0032382D"/>
    <w:rsid w:val="00325D7E"/>
    <w:rsid w:val="00326735"/>
    <w:rsid w:val="00327786"/>
    <w:rsid w:val="0033132A"/>
    <w:rsid w:val="00342B2B"/>
    <w:rsid w:val="00343EB6"/>
    <w:rsid w:val="00344914"/>
    <w:rsid w:val="00344A9F"/>
    <w:rsid w:val="00350152"/>
    <w:rsid w:val="00351D11"/>
    <w:rsid w:val="00352196"/>
    <w:rsid w:val="00352974"/>
    <w:rsid w:val="00353CD9"/>
    <w:rsid w:val="003560B5"/>
    <w:rsid w:val="00357FE7"/>
    <w:rsid w:val="003658CB"/>
    <w:rsid w:val="003658D2"/>
    <w:rsid w:val="00366ACA"/>
    <w:rsid w:val="00367767"/>
    <w:rsid w:val="00376A86"/>
    <w:rsid w:val="003801F9"/>
    <w:rsid w:val="0038040A"/>
    <w:rsid w:val="003806EB"/>
    <w:rsid w:val="0038362F"/>
    <w:rsid w:val="003900AE"/>
    <w:rsid w:val="00392ABF"/>
    <w:rsid w:val="00395642"/>
    <w:rsid w:val="003A15BB"/>
    <w:rsid w:val="003A16EC"/>
    <w:rsid w:val="003A2A41"/>
    <w:rsid w:val="003A42CC"/>
    <w:rsid w:val="003A47DB"/>
    <w:rsid w:val="003A5D3E"/>
    <w:rsid w:val="003B02C8"/>
    <w:rsid w:val="003B1C21"/>
    <w:rsid w:val="003B2077"/>
    <w:rsid w:val="003B21C5"/>
    <w:rsid w:val="003B5720"/>
    <w:rsid w:val="003B79DA"/>
    <w:rsid w:val="003C49FE"/>
    <w:rsid w:val="003C4D35"/>
    <w:rsid w:val="003C524E"/>
    <w:rsid w:val="003C5370"/>
    <w:rsid w:val="003C6335"/>
    <w:rsid w:val="003D2757"/>
    <w:rsid w:val="003D2B24"/>
    <w:rsid w:val="003D5207"/>
    <w:rsid w:val="003D5B1A"/>
    <w:rsid w:val="003D601A"/>
    <w:rsid w:val="003D610D"/>
    <w:rsid w:val="003E06C9"/>
    <w:rsid w:val="003E1F01"/>
    <w:rsid w:val="003E1FAF"/>
    <w:rsid w:val="003E2E0C"/>
    <w:rsid w:val="003E6B2E"/>
    <w:rsid w:val="003F2D72"/>
    <w:rsid w:val="003F56A5"/>
    <w:rsid w:val="00402582"/>
    <w:rsid w:val="004035C7"/>
    <w:rsid w:val="0040382D"/>
    <w:rsid w:val="00404F75"/>
    <w:rsid w:val="004050B2"/>
    <w:rsid w:val="004103F1"/>
    <w:rsid w:val="004155FF"/>
    <w:rsid w:val="00416525"/>
    <w:rsid w:val="0042160B"/>
    <w:rsid w:val="004272C5"/>
    <w:rsid w:val="0043004E"/>
    <w:rsid w:val="004302F1"/>
    <w:rsid w:val="004323E0"/>
    <w:rsid w:val="004345D6"/>
    <w:rsid w:val="004371F8"/>
    <w:rsid w:val="00441AA9"/>
    <w:rsid w:val="004426ED"/>
    <w:rsid w:val="00445BD3"/>
    <w:rsid w:val="004503AD"/>
    <w:rsid w:val="00454D6D"/>
    <w:rsid w:val="00461E7A"/>
    <w:rsid w:val="004661F9"/>
    <w:rsid w:val="00466A54"/>
    <w:rsid w:val="004727C1"/>
    <w:rsid w:val="00473469"/>
    <w:rsid w:val="00482CF9"/>
    <w:rsid w:val="00483AAA"/>
    <w:rsid w:val="00486050"/>
    <w:rsid w:val="004903C3"/>
    <w:rsid w:val="0049054A"/>
    <w:rsid w:val="00490CB9"/>
    <w:rsid w:val="00491D74"/>
    <w:rsid w:val="00493676"/>
    <w:rsid w:val="00493B0A"/>
    <w:rsid w:val="00495519"/>
    <w:rsid w:val="0049591A"/>
    <w:rsid w:val="00496AD7"/>
    <w:rsid w:val="0049738F"/>
    <w:rsid w:val="004A36D9"/>
    <w:rsid w:val="004A3B93"/>
    <w:rsid w:val="004A3D53"/>
    <w:rsid w:val="004A55B3"/>
    <w:rsid w:val="004A5F59"/>
    <w:rsid w:val="004A6AD5"/>
    <w:rsid w:val="004A740D"/>
    <w:rsid w:val="004B02AA"/>
    <w:rsid w:val="004B7FCE"/>
    <w:rsid w:val="004C43A9"/>
    <w:rsid w:val="004D7329"/>
    <w:rsid w:val="004D73E9"/>
    <w:rsid w:val="004E2220"/>
    <w:rsid w:val="004E2E59"/>
    <w:rsid w:val="004E65DD"/>
    <w:rsid w:val="005041E0"/>
    <w:rsid w:val="00505B81"/>
    <w:rsid w:val="00507249"/>
    <w:rsid w:val="00511DD6"/>
    <w:rsid w:val="00512D49"/>
    <w:rsid w:val="00513547"/>
    <w:rsid w:val="00515082"/>
    <w:rsid w:val="00515FF8"/>
    <w:rsid w:val="005167B0"/>
    <w:rsid w:val="005205BD"/>
    <w:rsid w:val="0052130B"/>
    <w:rsid w:val="005230B1"/>
    <w:rsid w:val="00524234"/>
    <w:rsid w:val="00524A04"/>
    <w:rsid w:val="00527DE1"/>
    <w:rsid w:val="00531956"/>
    <w:rsid w:val="005344E2"/>
    <w:rsid w:val="00536212"/>
    <w:rsid w:val="0054020D"/>
    <w:rsid w:val="00540295"/>
    <w:rsid w:val="00540DF0"/>
    <w:rsid w:val="005417FF"/>
    <w:rsid w:val="00543D3B"/>
    <w:rsid w:val="0055166B"/>
    <w:rsid w:val="00551922"/>
    <w:rsid w:val="005565BA"/>
    <w:rsid w:val="00556839"/>
    <w:rsid w:val="005572BE"/>
    <w:rsid w:val="00566376"/>
    <w:rsid w:val="00566B63"/>
    <w:rsid w:val="005835CD"/>
    <w:rsid w:val="00583845"/>
    <w:rsid w:val="00583FC3"/>
    <w:rsid w:val="00585E54"/>
    <w:rsid w:val="00586DC8"/>
    <w:rsid w:val="00591126"/>
    <w:rsid w:val="0059281F"/>
    <w:rsid w:val="00594372"/>
    <w:rsid w:val="00595BD6"/>
    <w:rsid w:val="00596759"/>
    <w:rsid w:val="005A14A6"/>
    <w:rsid w:val="005A2F46"/>
    <w:rsid w:val="005A510A"/>
    <w:rsid w:val="005A5C49"/>
    <w:rsid w:val="005B6052"/>
    <w:rsid w:val="005C3CD6"/>
    <w:rsid w:val="005C51A9"/>
    <w:rsid w:val="005D05A9"/>
    <w:rsid w:val="005D0FD8"/>
    <w:rsid w:val="005D2BD9"/>
    <w:rsid w:val="005D47D4"/>
    <w:rsid w:val="005E00DF"/>
    <w:rsid w:val="005E09CD"/>
    <w:rsid w:val="005E1918"/>
    <w:rsid w:val="005E3C81"/>
    <w:rsid w:val="005E543D"/>
    <w:rsid w:val="005F296C"/>
    <w:rsid w:val="005F3008"/>
    <w:rsid w:val="005F4043"/>
    <w:rsid w:val="005F68F9"/>
    <w:rsid w:val="005F7905"/>
    <w:rsid w:val="005F79E2"/>
    <w:rsid w:val="00605B9F"/>
    <w:rsid w:val="006069A7"/>
    <w:rsid w:val="00606DCD"/>
    <w:rsid w:val="006102AF"/>
    <w:rsid w:val="00610836"/>
    <w:rsid w:val="00613484"/>
    <w:rsid w:val="00617749"/>
    <w:rsid w:val="006262D9"/>
    <w:rsid w:val="00631B25"/>
    <w:rsid w:val="006345A8"/>
    <w:rsid w:val="0064432F"/>
    <w:rsid w:val="00644B79"/>
    <w:rsid w:val="006453BA"/>
    <w:rsid w:val="00656B53"/>
    <w:rsid w:val="00656DC0"/>
    <w:rsid w:val="00656EF6"/>
    <w:rsid w:val="006629AD"/>
    <w:rsid w:val="00663708"/>
    <w:rsid w:val="00665B60"/>
    <w:rsid w:val="00667873"/>
    <w:rsid w:val="00672FC9"/>
    <w:rsid w:val="00680F0A"/>
    <w:rsid w:val="006863F3"/>
    <w:rsid w:val="006903DA"/>
    <w:rsid w:val="006910BC"/>
    <w:rsid w:val="00694676"/>
    <w:rsid w:val="006A6D9F"/>
    <w:rsid w:val="006A6E08"/>
    <w:rsid w:val="006B0378"/>
    <w:rsid w:val="006B040A"/>
    <w:rsid w:val="006B3EC1"/>
    <w:rsid w:val="006B4C45"/>
    <w:rsid w:val="006C0D51"/>
    <w:rsid w:val="006C1FC4"/>
    <w:rsid w:val="006C62EB"/>
    <w:rsid w:val="006C631C"/>
    <w:rsid w:val="006D2CA5"/>
    <w:rsid w:val="006D5356"/>
    <w:rsid w:val="006E37A1"/>
    <w:rsid w:val="006E629D"/>
    <w:rsid w:val="006E7C10"/>
    <w:rsid w:val="006F01E9"/>
    <w:rsid w:val="006F29B2"/>
    <w:rsid w:val="006F4B86"/>
    <w:rsid w:val="00703C20"/>
    <w:rsid w:val="00705643"/>
    <w:rsid w:val="0070602C"/>
    <w:rsid w:val="007105F2"/>
    <w:rsid w:val="00714BBB"/>
    <w:rsid w:val="00717AE5"/>
    <w:rsid w:val="00725349"/>
    <w:rsid w:val="00726F98"/>
    <w:rsid w:val="00727C24"/>
    <w:rsid w:val="00730F02"/>
    <w:rsid w:val="0073159F"/>
    <w:rsid w:val="007342F1"/>
    <w:rsid w:val="00737E51"/>
    <w:rsid w:val="007400FB"/>
    <w:rsid w:val="0074366B"/>
    <w:rsid w:val="00747AEA"/>
    <w:rsid w:val="0075492D"/>
    <w:rsid w:val="0075779F"/>
    <w:rsid w:val="00761D4B"/>
    <w:rsid w:val="007652AD"/>
    <w:rsid w:val="00767F81"/>
    <w:rsid w:val="0078681F"/>
    <w:rsid w:val="007A4954"/>
    <w:rsid w:val="007A52EC"/>
    <w:rsid w:val="007A760E"/>
    <w:rsid w:val="007A7981"/>
    <w:rsid w:val="007A7E62"/>
    <w:rsid w:val="007B2AA9"/>
    <w:rsid w:val="007B6208"/>
    <w:rsid w:val="007B6690"/>
    <w:rsid w:val="007C3C20"/>
    <w:rsid w:val="007C505D"/>
    <w:rsid w:val="007C51CB"/>
    <w:rsid w:val="007C5C4C"/>
    <w:rsid w:val="007E21F1"/>
    <w:rsid w:val="007E38FB"/>
    <w:rsid w:val="007E4500"/>
    <w:rsid w:val="007E61C4"/>
    <w:rsid w:val="007E620C"/>
    <w:rsid w:val="007F5558"/>
    <w:rsid w:val="0080627A"/>
    <w:rsid w:val="00807A23"/>
    <w:rsid w:val="008112EC"/>
    <w:rsid w:val="00817787"/>
    <w:rsid w:val="00821E72"/>
    <w:rsid w:val="008319C8"/>
    <w:rsid w:val="00834298"/>
    <w:rsid w:val="00834876"/>
    <w:rsid w:val="00834AC9"/>
    <w:rsid w:val="00836488"/>
    <w:rsid w:val="0084163B"/>
    <w:rsid w:val="00841EDF"/>
    <w:rsid w:val="00842463"/>
    <w:rsid w:val="00845F2D"/>
    <w:rsid w:val="00851185"/>
    <w:rsid w:val="00851719"/>
    <w:rsid w:val="0085361D"/>
    <w:rsid w:val="008576C9"/>
    <w:rsid w:val="00864805"/>
    <w:rsid w:val="00871F8E"/>
    <w:rsid w:val="008778C0"/>
    <w:rsid w:val="00883D18"/>
    <w:rsid w:val="008843E3"/>
    <w:rsid w:val="008853F0"/>
    <w:rsid w:val="0088555C"/>
    <w:rsid w:val="00885B1B"/>
    <w:rsid w:val="0089201B"/>
    <w:rsid w:val="008923D3"/>
    <w:rsid w:val="00893256"/>
    <w:rsid w:val="008935DB"/>
    <w:rsid w:val="0089434E"/>
    <w:rsid w:val="00894665"/>
    <w:rsid w:val="008946D7"/>
    <w:rsid w:val="00896CFC"/>
    <w:rsid w:val="008A2FBC"/>
    <w:rsid w:val="008B010C"/>
    <w:rsid w:val="008B5FB6"/>
    <w:rsid w:val="008B6467"/>
    <w:rsid w:val="008C0672"/>
    <w:rsid w:val="008C2085"/>
    <w:rsid w:val="008C4D08"/>
    <w:rsid w:val="008C6DAB"/>
    <w:rsid w:val="008D04FC"/>
    <w:rsid w:val="008D37B2"/>
    <w:rsid w:val="008D470A"/>
    <w:rsid w:val="008D59E3"/>
    <w:rsid w:val="008D7077"/>
    <w:rsid w:val="008D74B8"/>
    <w:rsid w:val="008D75D4"/>
    <w:rsid w:val="008E144C"/>
    <w:rsid w:val="008E2D52"/>
    <w:rsid w:val="008E4322"/>
    <w:rsid w:val="008E4FC9"/>
    <w:rsid w:val="008F1133"/>
    <w:rsid w:val="008F2EF8"/>
    <w:rsid w:val="008F491D"/>
    <w:rsid w:val="009020B8"/>
    <w:rsid w:val="00903A3D"/>
    <w:rsid w:val="00905959"/>
    <w:rsid w:val="00913870"/>
    <w:rsid w:val="00915753"/>
    <w:rsid w:val="00917BB8"/>
    <w:rsid w:val="00917BC3"/>
    <w:rsid w:val="0092488A"/>
    <w:rsid w:val="009279E5"/>
    <w:rsid w:val="00930158"/>
    <w:rsid w:val="00930D3D"/>
    <w:rsid w:val="009325A2"/>
    <w:rsid w:val="00933274"/>
    <w:rsid w:val="00937E22"/>
    <w:rsid w:val="0094090E"/>
    <w:rsid w:val="00941244"/>
    <w:rsid w:val="00941976"/>
    <w:rsid w:val="00943FFD"/>
    <w:rsid w:val="009504EF"/>
    <w:rsid w:val="009522FE"/>
    <w:rsid w:val="00955E7B"/>
    <w:rsid w:val="0096231C"/>
    <w:rsid w:val="00967A7B"/>
    <w:rsid w:val="00970010"/>
    <w:rsid w:val="00971A88"/>
    <w:rsid w:val="00974ADA"/>
    <w:rsid w:val="009815FF"/>
    <w:rsid w:val="00987C44"/>
    <w:rsid w:val="0099128F"/>
    <w:rsid w:val="00994782"/>
    <w:rsid w:val="00997D97"/>
    <w:rsid w:val="009A00CC"/>
    <w:rsid w:val="009A1C8B"/>
    <w:rsid w:val="009A3831"/>
    <w:rsid w:val="009A5F02"/>
    <w:rsid w:val="009A6921"/>
    <w:rsid w:val="009A7905"/>
    <w:rsid w:val="009B210F"/>
    <w:rsid w:val="009B2B55"/>
    <w:rsid w:val="009B408E"/>
    <w:rsid w:val="009C1450"/>
    <w:rsid w:val="009C5EE5"/>
    <w:rsid w:val="009C6346"/>
    <w:rsid w:val="009C6B46"/>
    <w:rsid w:val="009C6CED"/>
    <w:rsid w:val="009D00A9"/>
    <w:rsid w:val="009D043A"/>
    <w:rsid w:val="009D6262"/>
    <w:rsid w:val="009E19ED"/>
    <w:rsid w:val="009E22CA"/>
    <w:rsid w:val="009E2DD2"/>
    <w:rsid w:val="009E3337"/>
    <w:rsid w:val="009E3394"/>
    <w:rsid w:val="009E519A"/>
    <w:rsid w:val="009E7D2D"/>
    <w:rsid w:val="009F0A16"/>
    <w:rsid w:val="009F166D"/>
    <w:rsid w:val="009F256F"/>
    <w:rsid w:val="009F50BD"/>
    <w:rsid w:val="009F5B89"/>
    <w:rsid w:val="00A11E89"/>
    <w:rsid w:val="00A13196"/>
    <w:rsid w:val="00A1530F"/>
    <w:rsid w:val="00A15F23"/>
    <w:rsid w:val="00A20E2B"/>
    <w:rsid w:val="00A2131E"/>
    <w:rsid w:val="00A25BFF"/>
    <w:rsid w:val="00A26C09"/>
    <w:rsid w:val="00A325BE"/>
    <w:rsid w:val="00A3390A"/>
    <w:rsid w:val="00A348EF"/>
    <w:rsid w:val="00A4232B"/>
    <w:rsid w:val="00A436E3"/>
    <w:rsid w:val="00A530F4"/>
    <w:rsid w:val="00A560BD"/>
    <w:rsid w:val="00A57C2E"/>
    <w:rsid w:val="00A6721C"/>
    <w:rsid w:val="00A712B4"/>
    <w:rsid w:val="00A71923"/>
    <w:rsid w:val="00A72165"/>
    <w:rsid w:val="00A73758"/>
    <w:rsid w:val="00A759AF"/>
    <w:rsid w:val="00A81340"/>
    <w:rsid w:val="00A82149"/>
    <w:rsid w:val="00A83446"/>
    <w:rsid w:val="00A84130"/>
    <w:rsid w:val="00A84459"/>
    <w:rsid w:val="00A84AF3"/>
    <w:rsid w:val="00A90B9D"/>
    <w:rsid w:val="00A91D65"/>
    <w:rsid w:val="00A93C29"/>
    <w:rsid w:val="00A976B3"/>
    <w:rsid w:val="00AA0712"/>
    <w:rsid w:val="00AA2992"/>
    <w:rsid w:val="00AA3BC6"/>
    <w:rsid w:val="00AA6823"/>
    <w:rsid w:val="00AA686A"/>
    <w:rsid w:val="00AA72C5"/>
    <w:rsid w:val="00AB321B"/>
    <w:rsid w:val="00AB3CE2"/>
    <w:rsid w:val="00AB4837"/>
    <w:rsid w:val="00AB4CE8"/>
    <w:rsid w:val="00AC12D8"/>
    <w:rsid w:val="00AC4C8E"/>
    <w:rsid w:val="00AD1E4F"/>
    <w:rsid w:val="00AE0932"/>
    <w:rsid w:val="00AE785C"/>
    <w:rsid w:val="00AE7ACB"/>
    <w:rsid w:val="00AE7D3C"/>
    <w:rsid w:val="00AE7F8B"/>
    <w:rsid w:val="00AF281E"/>
    <w:rsid w:val="00AF71B9"/>
    <w:rsid w:val="00B0353D"/>
    <w:rsid w:val="00B050E6"/>
    <w:rsid w:val="00B06AD1"/>
    <w:rsid w:val="00B06BB4"/>
    <w:rsid w:val="00B06EF9"/>
    <w:rsid w:val="00B12EF1"/>
    <w:rsid w:val="00B1410C"/>
    <w:rsid w:val="00B20613"/>
    <w:rsid w:val="00B21E31"/>
    <w:rsid w:val="00B25C25"/>
    <w:rsid w:val="00B265CE"/>
    <w:rsid w:val="00B31B42"/>
    <w:rsid w:val="00B358B4"/>
    <w:rsid w:val="00B4148B"/>
    <w:rsid w:val="00B4384A"/>
    <w:rsid w:val="00B444F8"/>
    <w:rsid w:val="00B44B2F"/>
    <w:rsid w:val="00B50155"/>
    <w:rsid w:val="00B5070F"/>
    <w:rsid w:val="00B57624"/>
    <w:rsid w:val="00B6106F"/>
    <w:rsid w:val="00B648AA"/>
    <w:rsid w:val="00B653DC"/>
    <w:rsid w:val="00B80517"/>
    <w:rsid w:val="00B80522"/>
    <w:rsid w:val="00B86061"/>
    <w:rsid w:val="00B8762A"/>
    <w:rsid w:val="00B90A28"/>
    <w:rsid w:val="00BA097E"/>
    <w:rsid w:val="00BA1C21"/>
    <w:rsid w:val="00BA64E1"/>
    <w:rsid w:val="00BA6F78"/>
    <w:rsid w:val="00BB2615"/>
    <w:rsid w:val="00BB2E33"/>
    <w:rsid w:val="00BB4201"/>
    <w:rsid w:val="00BC1B99"/>
    <w:rsid w:val="00BC3C46"/>
    <w:rsid w:val="00BC41FF"/>
    <w:rsid w:val="00BC5BA4"/>
    <w:rsid w:val="00BC6B1A"/>
    <w:rsid w:val="00BD21D3"/>
    <w:rsid w:val="00BD339F"/>
    <w:rsid w:val="00BD51B7"/>
    <w:rsid w:val="00BE0D13"/>
    <w:rsid w:val="00BE0FC4"/>
    <w:rsid w:val="00BE14D6"/>
    <w:rsid w:val="00BE1ABB"/>
    <w:rsid w:val="00BE1E61"/>
    <w:rsid w:val="00BE22BA"/>
    <w:rsid w:val="00BE6725"/>
    <w:rsid w:val="00BF14DF"/>
    <w:rsid w:val="00BF23B4"/>
    <w:rsid w:val="00BF2D26"/>
    <w:rsid w:val="00BF425B"/>
    <w:rsid w:val="00BF6282"/>
    <w:rsid w:val="00C01A1F"/>
    <w:rsid w:val="00C032A4"/>
    <w:rsid w:val="00C039F9"/>
    <w:rsid w:val="00C11F2A"/>
    <w:rsid w:val="00C15BD5"/>
    <w:rsid w:val="00C208BA"/>
    <w:rsid w:val="00C26736"/>
    <w:rsid w:val="00C27E5D"/>
    <w:rsid w:val="00C30117"/>
    <w:rsid w:val="00C32001"/>
    <w:rsid w:val="00C32D86"/>
    <w:rsid w:val="00C36421"/>
    <w:rsid w:val="00C45301"/>
    <w:rsid w:val="00C4551F"/>
    <w:rsid w:val="00C4735E"/>
    <w:rsid w:val="00C47691"/>
    <w:rsid w:val="00C51100"/>
    <w:rsid w:val="00C52806"/>
    <w:rsid w:val="00C63B66"/>
    <w:rsid w:val="00C66C2D"/>
    <w:rsid w:val="00C73434"/>
    <w:rsid w:val="00C81CA6"/>
    <w:rsid w:val="00C84A54"/>
    <w:rsid w:val="00C86B76"/>
    <w:rsid w:val="00C930DC"/>
    <w:rsid w:val="00C93BFD"/>
    <w:rsid w:val="00C94A81"/>
    <w:rsid w:val="00CA068D"/>
    <w:rsid w:val="00CA4848"/>
    <w:rsid w:val="00CA52B8"/>
    <w:rsid w:val="00CA61A9"/>
    <w:rsid w:val="00CA6511"/>
    <w:rsid w:val="00CA7809"/>
    <w:rsid w:val="00CB1D4A"/>
    <w:rsid w:val="00CB6FF5"/>
    <w:rsid w:val="00CC099E"/>
    <w:rsid w:val="00CD2D2D"/>
    <w:rsid w:val="00CE063E"/>
    <w:rsid w:val="00CE7754"/>
    <w:rsid w:val="00CF139F"/>
    <w:rsid w:val="00CF42ED"/>
    <w:rsid w:val="00D068D4"/>
    <w:rsid w:val="00D0791B"/>
    <w:rsid w:val="00D0792E"/>
    <w:rsid w:val="00D11F79"/>
    <w:rsid w:val="00D12070"/>
    <w:rsid w:val="00D12C66"/>
    <w:rsid w:val="00D16B58"/>
    <w:rsid w:val="00D16C1A"/>
    <w:rsid w:val="00D20215"/>
    <w:rsid w:val="00D205C3"/>
    <w:rsid w:val="00D274F3"/>
    <w:rsid w:val="00D30619"/>
    <w:rsid w:val="00D31B03"/>
    <w:rsid w:val="00D35FDA"/>
    <w:rsid w:val="00D3746C"/>
    <w:rsid w:val="00D4203F"/>
    <w:rsid w:val="00D45DDE"/>
    <w:rsid w:val="00D470B6"/>
    <w:rsid w:val="00D5004B"/>
    <w:rsid w:val="00D52218"/>
    <w:rsid w:val="00D5274A"/>
    <w:rsid w:val="00D52E49"/>
    <w:rsid w:val="00D5394B"/>
    <w:rsid w:val="00D54817"/>
    <w:rsid w:val="00D577C2"/>
    <w:rsid w:val="00D718C9"/>
    <w:rsid w:val="00D760B4"/>
    <w:rsid w:val="00D7677F"/>
    <w:rsid w:val="00D871C3"/>
    <w:rsid w:val="00D87D71"/>
    <w:rsid w:val="00D92598"/>
    <w:rsid w:val="00D92F5A"/>
    <w:rsid w:val="00D93342"/>
    <w:rsid w:val="00D93E1F"/>
    <w:rsid w:val="00DA2309"/>
    <w:rsid w:val="00DA4F01"/>
    <w:rsid w:val="00DA6F1D"/>
    <w:rsid w:val="00DA77F4"/>
    <w:rsid w:val="00DC01A9"/>
    <w:rsid w:val="00DC3FD1"/>
    <w:rsid w:val="00DC5A9B"/>
    <w:rsid w:val="00DD14D0"/>
    <w:rsid w:val="00DD40A4"/>
    <w:rsid w:val="00DD5792"/>
    <w:rsid w:val="00DD6848"/>
    <w:rsid w:val="00DE535B"/>
    <w:rsid w:val="00DF2A19"/>
    <w:rsid w:val="00DF54EB"/>
    <w:rsid w:val="00DF5D8F"/>
    <w:rsid w:val="00E002FD"/>
    <w:rsid w:val="00E01FA8"/>
    <w:rsid w:val="00E05829"/>
    <w:rsid w:val="00E11895"/>
    <w:rsid w:val="00E1543C"/>
    <w:rsid w:val="00E21403"/>
    <w:rsid w:val="00E215DC"/>
    <w:rsid w:val="00E2185A"/>
    <w:rsid w:val="00E22821"/>
    <w:rsid w:val="00E242D9"/>
    <w:rsid w:val="00E26276"/>
    <w:rsid w:val="00E33099"/>
    <w:rsid w:val="00E370A3"/>
    <w:rsid w:val="00E4287A"/>
    <w:rsid w:val="00E429F3"/>
    <w:rsid w:val="00E42FD8"/>
    <w:rsid w:val="00E4400D"/>
    <w:rsid w:val="00E47562"/>
    <w:rsid w:val="00E479F0"/>
    <w:rsid w:val="00E47B31"/>
    <w:rsid w:val="00E50D62"/>
    <w:rsid w:val="00E51BDA"/>
    <w:rsid w:val="00E52B02"/>
    <w:rsid w:val="00E555BC"/>
    <w:rsid w:val="00E60574"/>
    <w:rsid w:val="00E63BFD"/>
    <w:rsid w:val="00E70B45"/>
    <w:rsid w:val="00E75236"/>
    <w:rsid w:val="00E75251"/>
    <w:rsid w:val="00E7562A"/>
    <w:rsid w:val="00E75773"/>
    <w:rsid w:val="00E850C8"/>
    <w:rsid w:val="00E903D6"/>
    <w:rsid w:val="00E94253"/>
    <w:rsid w:val="00E96CA3"/>
    <w:rsid w:val="00EA4370"/>
    <w:rsid w:val="00EA6DDE"/>
    <w:rsid w:val="00EA7670"/>
    <w:rsid w:val="00EB0702"/>
    <w:rsid w:val="00EB1A80"/>
    <w:rsid w:val="00EB1F16"/>
    <w:rsid w:val="00EB59D2"/>
    <w:rsid w:val="00EB7660"/>
    <w:rsid w:val="00EC498D"/>
    <w:rsid w:val="00EC4F8D"/>
    <w:rsid w:val="00EC7F9B"/>
    <w:rsid w:val="00ED51FE"/>
    <w:rsid w:val="00ED5A63"/>
    <w:rsid w:val="00ED5C77"/>
    <w:rsid w:val="00EE2E63"/>
    <w:rsid w:val="00EE380A"/>
    <w:rsid w:val="00EE460A"/>
    <w:rsid w:val="00EE748C"/>
    <w:rsid w:val="00EF0ED8"/>
    <w:rsid w:val="00EF7A82"/>
    <w:rsid w:val="00F00180"/>
    <w:rsid w:val="00F02768"/>
    <w:rsid w:val="00F11E79"/>
    <w:rsid w:val="00F12996"/>
    <w:rsid w:val="00F13361"/>
    <w:rsid w:val="00F1456F"/>
    <w:rsid w:val="00F2148B"/>
    <w:rsid w:val="00F22CEB"/>
    <w:rsid w:val="00F30BCE"/>
    <w:rsid w:val="00F41117"/>
    <w:rsid w:val="00F43AB8"/>
    <w:rsid w:val="00F442A5"/>
    <w:rsid w:val="00F50C4F"/>
    <w:rsid w:val="00F538C0"/>
    <w:rsid w:val="00F6070E"/>
    <w:rsid w:val="00F617AA"/>
    <w:rsid w:val="00F63163"/>
    <w:rsid w:val="00F677F9"/>
    <w:rsid w:val="00F717B9"/>
    <w:rsid w:val="00F728DC"/>
    <w:rsid w:val="00F76577"/>
    <w:rsid w:val="00F7726C"/>
    <w:rsid w:val="00F81A0C"/>
    <w:rsid w:val="00F83DB2"/>
    <w:rsid w:val="00F93B7C"/>
    <w:rsid w:val="00F93ED7"/>
    <w:rsid w:val="00F942DB"/>
    <w:rsid w:val="00FA4B50"/>
    <w:rsid w:val="00FB24F6"/>
    <w:rsid w:val="00FC5E36"/>
    <w:rsid w:val="00FD08AD"/>
    <w:rsid w:val="00FD3890"/>
    <w:rsid w:val="00FD38AC"/>
    <w:rsid w:val="00FE575F"/>
    <w:rsid w:val="00FE5E5E"/>
    <w:rsid w:val="00FF060F"/>
    <w:rsid w:val="00FF5392"/>
    <w:rsid w:val="00FF5585"/>
    <w:rsid w:val="00FF5D8C"/>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487C91"/>
  <w15:docId w15:val="{3E0D1A22-4BBA-4F33-A1F6-D1BE5B87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13"/>
    <w:pPr>
      <w:ind w:left="720"/>
      <w:contextualSpacing/>
    </w:pPr>
  </w:style>
  <w:style w:type="paragraph" w:styleId="Header">
    <w:name w:val="header"/>
    <w:basedOn w:val="Normal"/>
    <w:link w:val="HeaderChar"/>
    <w:uiPriority w:val="99"/>
    <w:unhideWhenUsed/>
    <w:rsid w:val="00B6106F"/>
    <w:pPr>
      <w:tabs>
        <w:tab w:val="center" w:pos="4680"/>
        <w:tab w:val="right" w:pos="9360"/>
      </w:tabs>
    </w:pPr>
  </w:style>
  <w:style w:type="character" w:customStyle="1" w:styleId="HeaderChar">
    <w:name w:val="Header Char"/>
    <w:basedOn w:val="DefaultParagraphFont"/>
    <w:link w:val="Header"/>
    <w:uiPriority w:val="99"/>
    <w:rsid w:val="00B6106F"/>
    <w:rPr>
      <w:sz w:val="22"/>
      <w:szCs w:val="22"/>
    </w:rPr>
  </w:style>
  <w:style w:type="paragraph" w:styleId="Footer">
    <w:name w:val="footer"/>
    <w:basedOn w:val="Normal"/>
    <w:link w:val="FooterChar"/>
    <w:uiPriority w:val="99"/>
    <w:unhideWhenUsed/>
    <w:rsid w:val="00B6106F"/>
    <w:pPr>
      <w:tabs>
        <w:tab w:val="center" w:pos="4680"/>
        <w:tab w:val="right" w:pos="9360"/>
      </w:tabs>
    </w:pPr>
  </w:style>
  <w:style w:type="character" w:customStyle="1" w:styleId="FooterChar">
    <w:name w:val="Footer Char"/>
    <w:basedOn w:val="DefaultParagraphFont"/>
    <w:link w:val="Footer"/>
    <w:uiPriority w:val="99"/>
    <w:rsid w:val="00B6106F"/>
    <w:rPr>
      <w:sz w:val="22"/>
      <w:szCs w:val="22"/>
    </w:rPr>
  </w:style>
  <w:style w:type="paragraph" w:styleId="BalloonText">
    <w:name w:val="Balloon Text"/>
    <w:basedOn w:val="Normal"/>
    <w:link w:val="BalloonTextChar"/>
    <w:uiPriority w:val="99"/>
    <w:semiHidden/>
    <w:unhideWhenUsed/>
    <w:rsid w:val="00B61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6F"/>
    <w:rPr>
      <w:rFonts w:ascii="Tahoma" w:hAnsi="Tahoma" w:cs="Tahoma"/>
      <w:sz w:val="16"/>
      <w:szCs w:val="16"/>
    </w:rPr>
  </w:style>
  <w:style w:type="character" w:styleId="CommentReference">
    <w:name w:val="annotation reference"/>
    <w:basedOn w:val="DefaultParagraphFont"/>
    <w:uiPriority w:val="99"/>
    <w:unhideWhenUsed/>
    <w:rsid w:val="00A73758"/>
    <w:rPr>
      <w:sz w:val="16"/>
      <w:szCs w:val="16"/>
    </w:rPr>
  </w:style>
  <w:style w:type="paragraph" w:styleId="CommentText">
    <w:name w:val="annotation text"/>
    <w:basedOn w:val="Normal"/>
    <w:link w:val="CommentTextChar"/>
    <w:uiPriority w:val="99"/>
    <w:unhideWhenUsed/>
    <w:rsid w:val="00A73758"/>
    <w:pPr>
      <w:spacing w:line="240" w:lineRule="auto"/>
    </w:pPr>
    <w:rPr>
      <w:sz w:val="20"/>
      <w:szCs w:val="20"/>
    </w:rPr>
  </w:style>
  <w:style w:type="character" w:customStyle="1" w:styleId="CommentTextChar">
    <w:name w:val="Comment Text Char"/>
    <w:basedOn w:val="DefaultParagraphFont"/>
    <w:link w:val="CommentText"/>
    <w:uiPriority w:val="99"/>
    <w:rsid w:val="00A73758"/>
  </w:style>
  <w:style w:type="paragraph" w:styleId="CommentSubject">
    <w:name w:val="annotation subject"/>
    <w:basedOn w:val="CommentText"/>
    <w:next w:val="CommentText"/>
    <w:link w:val="CommentSubjectChar"/>
    <w:uiPriority w:val="99"/>
    <w:semiHidden/>
    <w:unhideWhenUsed/>
    <w:rsid w:val="00A73758"/>
    <w:rPr>
      <w:b/>
      <w:bCs/>
    </w:rPr>
  </w:style>
  <w:style w:type="character" w:customStyle="1" w:styleId="CommentSubjectChar">
    <w:name w:val="Comment Subject Char"/>
    <w:basedOn w:val="CommentTextChar"/>
    <w:link w:val="CommentSubject"/>
    <w:uiPriority w:val="99"/>
    <w:semiHidden/>
    <w:rsid w:val="00A73758"/>
    <w:rPr>
      <w:b/>
      <w:bCs/>
    </w:rPr>
  </w:style>
  <w:style w:type="paragraph" w:styleId="BodyText3">
    <w:name w:val="Body Text 3"/>
    <w:basedOn w:val="Normal"/>
    <w:link w:val="BodyText3Char"/>
    <w:uiPriority w:val="99"/>
    <w:unhideWhenUsed/>
    <w:rsid w:val="00D16C1A"/>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D16C1A"/>
    <w:rPr>
      <w:rFonts w:ascii="Times New Roman" w:eastAsia="Times New Roman" w:hAnsi="Times New Roman"/>
      <w:sz w:val="16"/>
      <w:szCs w:val="16"/>
    </w:rPr>
  </w:style>
  <w:style w:type="paragraph" w:styleId="NoSpacing">
    <w:name w:val="No Spacing"/>
    <w:uiPriority w:val="1"/>
    <w:qFormat/>
    <w:rsid w:val="00322D02"/>
    <w:rPr>
      <w:sz w:val="22"/>
      <w:szCs w:val="22"/>
    </w:rPr>
  </w:style>
  <w:style w:type="paragraph" w:styleId="BodyText">
    <w:name w:val="Body Text"/>
    <w:basedOn w:val="Normal"/>
    <w:link w:val="BodyTextChar"/>
    <w:uiPriority w:val="99"/>
    <w:unhideWhenUsed/>
    <w:rsid w:val="00C4551F"/>
    <w:pPr>
      <w:spacing w:after="120"/>
    </w:pPr>
  </w:style>
  <w:style w:type="character" w:customStyle="1" w:styleId="BodyTextChar">
    <w:name w:val="Body Text Char"/>
    <w:basedOn w:val="DefaultParagraphFont"/>
    <w:link w:val="BodyText"/>
    <w:uiPriority w:val="99"/>
    <w:rsid w:val="00C4551F"/>
    <w:rPr>
      <w:sz w:val="22"/>
      <w:szCs w:val="22"/>
    </w:rPr>
  </w:style>
  <w:style w:type="paragraph" w:styleId="EndnoteText">
    <w:name w:val="endnote text"/>
    <w:basedOn w:val="Normal"/>
    <w:link w:val="EndnoteTextChar"/>
    <w:unhideWhenUsed/>
    <w:rsid w:val="00C4551F"/>
    <w:pPr>
      <w:spacing w:after="0" w:line="240" w:lineRule="auto"/>
    </w:pPr>
    <w:rPr>
      <w:rFonts w:ascii="Times New Roman" w:eastAsia="Times New Roman" w:hAnsi="Times New Roman"/>
      <w:sz w:val="24"/>
      <w:szCs w:val="20"/>
    </w:rPr>
  </w:style>
  <w:style w:type="character" w:customStyle="1" w:styleId="EndnoteTextChar">
    <w:name w:val="Endnote Text Char"/>
    <w:basedOn w:val="DefaultParagraphFont"/>
    <w:link w:val="EndnoteText"/>
    <w:rsid w:val="00C4551F"/>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4035C7"/>
    <w:pPr>
      <w:spacing w:after="120" w:line="480" w:lineRule="auto"/>
      <w:ind w:left="360"/>
    </w:pPr>
  </w:style>
  <w:style w:type="character" w:customStyle="1" w:styleId="BodyTextIndent2Char">
    <w:name w:val="Body Text Indent 2 Char"/>
    <w:basedOn w:val="DefaultParagraphFont"/>
    <w:link w:val="BodyTextIndent2"/>
    <w:uiPriority w:val="99"/>
    <w:semiHidden/>
    <w:rsid w:val="004035C7"/>
    <w:rPr>
      <w:sz w:val="22"/>
      <w:szCs w:val="22"/>
    </w:rPr>
  </w:style>
  <w:style w:type="paragraph" w:styleId="TOC6">
    <w:name w:val="toc 6"/>
    <w:basedOn w:val="Normal"/>
    <w:next w:val="Normal"/>
    <w:autoRedefine/>
    <w:unhideWhenUsed/>
    <w:rsid w:val="005A5C49"/>
    <w:pPr>
      <w:tabs>
        <w:tab w:val="left" w:pos="-1440"/>
        <w:tab w:val="left" w:pos="-720"/>
        <w:tab w:val="left" w:pos="0"/>
        <w:tab w:val="left" w:pos="1080"/>
        <w:tab w:val="left" w:pos="1440"/>
        <w:tab w:val="left" w:pos="1800"/>
        <w:tab w:val="left" w:pos="2340"/>
        <w:tab w:val="left" w:pos="2880"/>
        <w:tab w:val="left" w:pos="4320"/>
        <w:tab w:val="right" w:pos="9360"/>
      </w:tabs>
      <w:suppressAutoHyphens/>
      <w:spacing w:after="0" w:line="240" w:lineRule="auto"/>
      <w:outlineLvl w:val="0"/>
    </w:pPr>
    <w:rPr>
      <w:rFonts w:ascii="Arial" w:eastAsia="Times New Roman" w:hAnsi="Arial" w:cs="Arial"/>
      <w:b/>
      <w:sz w:val="24"/>
      <w:szCs w:val="20"/>
    </w:rPr>
  </w:style>
  <w:style w:type="table" w:styleId="TableGrid">
    <w:name w:val="Table Grid"/>
    <w:basedOn w:val="TableNormal"/>
    <w:uiPriority w:val="59"/>
    <w:rsid w:val="003D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50D7"/>
    <w:pPr>
      <w:autoSpaceDE w:val="0"/>
      <w:autoSpaceDN w:val="0"/>
      <w:adjustRightInd w:val="0"/>
    </w:pPr>
    <w:rPr>
      <w:rFonts w:ascii="Arial Unicode MS" w:eastAsia="Arial Unicode MS" w:cs="Arial Unicode MS"/>
      <w:color w:val="000000"/>
      <w:sz w:val="24"/>
      <w:szCs w:val="24"/>
    </w:rPr>
  </w:style>
  <w:style w:type="character" w:styleId="Hyperlink">
    <w:name w:val="Hyperlink"/>
    <w:basedOn w:val="DefaultParagraphFont"/>
    <w:uiPriority w:val="99"/>
    <w:unhideWhenUsed/>
    <w:rsid w:val="00540295"/>
    <w:rPr>
      <w:color w:val="0000FF" w:themeColor="hyperlink"/>
      <w:u w:val="single"/>
    </w:rPr>
  </w:style>
  <w:style w:type="paragraph" w:styleId="NormalWeb">
    <w:name w:val="Normal (Web)"/>
    <w:basedOn w:val="Normal"/>
    <w:uiPriority w:val="99"/>
    <w:unhideWhenUsed/>
    <w:rsid w:val="00D5004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rsid w:val="00D20215"/>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D20215"/>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6034">
      <w:bodyDiv w:val="1"/>
      <w:marLeft w:val="0"/>
      <w:marRight w:val="0"/>
      <w:marTop w:val="0"/>
      <w:marBottom w:val="0"/>
      <w:divBdr>
        <w:top w:val="none" w:sz="0" w:space="0" w:color="auto"/>
        <w:left w:val="none" w:sz="0" w:space="0" w:color="auto"/>
        <w:bottom w:val="none" w:sz="0" w:space="0" w:color="auto"/>
        <w:right w:val="none" w:sz="0" w:space="0" w:color="auto"/>
      </w:divBdr>
      <w:divsChild>
        <w:div w:id="1777363138">
          <w:marLeft w:val="0"/>
          <w:marRight w:val="0"/>
          <w:marTop w:val="0"/>
          <w:marBottom w:val="0"/>
          <w:divBdr>
            <w:top w:val="none" w:sz="0" w:space="0" w:color="auto"/>
            <w:left w:val="none" w:sz="0" w:space="0" w:color="auto"/>
            <w:bottom w:val="none" w:sz="0" w:space="0" w:color="auto"/>
            <w:right w:val="none" w:sz="0" w:space="0" w:color="auto"/>
          </w:divBdr>
          <w:divsChild>
            <w:div w:id="2011714168">
              <w:marLeft w:val="0"/>
              <w:marRight w:val="0"/>
              <w:marTop w:val="0"/>
              <w:marBottom w:val="0"/>
              <w:divBdr>
                <w:top w:val="none" w:sz="0" w:space="0" w:color="auto"/>
                <w:left w:val="single" w:sz="48" w:space="0" w:color="E1E1E1"/>
                <w:bottom w:val="none" w:sz="0" w:space="0" w:color="auto"/>
                <w:right w:val="single" w:sz="48" w:space="0" w:color="E1E1E1"/>
              </w:divBdr>
              <w:divsChild>
                <w:div w:id="1133331597">
                  <w:marLeft w:val="0"/>
                  <w:marRight w:val="0"/>
                  <w:marTop w:val="0"/>
                  <w:marBottom w:val="0"/>
                  <w:divBdr>
                    <w:top w:val="none" w:sz="0" w:space="0" w:color="auto"/>
                    <w:left w:val="none" w:sz="0" w:space="0" w:color="auto"/>
                    <w:bottom w:val="none" w:sz="0" w:space="0" w:color="auto"/>
                    <w:right w:val="none" w:sz="0" w:space="0" w:color="auto"/>
                  </w:divBdr>
                  <w:divsChild>
                    <w:div w:id="1930969681">
                      <w:marLeft w:val="0"/>
                      <w:marRight w:val="0"/>
                      <w:marTop w:val="0"/>
                      <w:marBottom w:val="0"/>
                      <w:divBdr>
                        <w:top w:val="none" w:sz="0" w:space="0" w:color="auto"/>
                        <w:left w:val="none" w:sz="0" w:space="0" w:color="auto"/>
                        <w:bottom w:val="none" w:sz="0" w:space="0" w:color="auto"/>
                        <w:right w:val="none" w:sz="0" w:space="0" w:color="auto"/>
                      </w:divBdr>
                      <w:divsChild>
                        <w:div w:id="686444626">
                          <w:blockQuote w:val="1"/>
                          <w:marLeft w:val="376"/>
                          <w:marRight w:val="376"/>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429737355">
      <w:bodyDiv w:val="1"/>
      <w:marLeft w:val="0"/>
      <w:marRight w:val="0"/>
      <w:marTop w:val="0"/>
      <w:marBottom w:val="0"/>
      <w:divBdr>
        <w:top w:val="single" w:sz="18" w:space="0" w:color="FF3300"/>
        <w:left w:val="none" w:sz="0" w:space="0" w:color="auto"/>
        <w:bottom w:val="none" w:sz="0" w:space="0" w:color="auto"/>
        <w:right w:val="none" w:sz="0" w:space="0" w:color="auto"/>
      </w:divBdr>
      <w:divsChild>
        <w:div w:id="1770199793">
          <w:marLeft w:val="0"/>
          <w:marRight w:val="0"/>
          <w:marTop w:val="0"/>
          <w:marBottom w:val="180"/>
          <w:divBdr>
            <w:top w:val="none" w:sz="0" w:space="0" w:color="auto"/>
            <w:left w:val="none" w:sz="0" w:space="0" w:color="auto"/>
            <w:bottom w:val="none" w:sz="0" w:space="0" w:color="auto"/>
            <w:right w:val="none" w:sz="0" w:space="0" w:color="auto"/>
          </w:divBdr>
          <w:divsChild>
            <w:div w:id="967974153">
              <w:marLeft w:val="0"/>
              <w:marRight w:val="0"/>
              <w:marTop w:val="0"/>
              <w:marBottom w:val="0"/>
              <w:divBdr>
                <w:top w:val="none" w:sz="0" w:space="0" w:color="auto"/>
                <w:left w:val="none" w:sz="0" w:space="0" w:color="auto"/>
                <w:bottom w:val="none" w:sz="0" w:space="0" w:color="auto"/>
                <w:right w:val="none" w:sz="0" w:space="0" w:color="auto"/>
              </w:divBdr>
              <w:divsChild>
                <w:div w:id="1621256521">
                  <w:marLeft w:val="0"/>
                  <w:marRight w:val="0"/>
                  <w:marTop w:val="0"/>
                  <w:marBottom w:val="0"/>
                  <w:divBdr>
                    <w:top w:val="none" w:sz="0" w:space="0" w:color="auto"/>
                    <w:left w:val="none" w:sz="0" w:space="0" w:color="auto"/>
                    <w:bottom w:val="none" w:sz="0" w:space="0" w:color="auto"/>
                    <w:right w:val="none" w:sz="0" w:space="0" w:color="auto"/>
                  </w:divBdr>
                  <w:divsChild>
                    <w:div w:id="2109041167">
                      <w:marLeft w:val="0"/>
                      <w:marRight w:val="0"/>
                      <w:marTop w:val="0"/>
                      <w:marBottom w:val="0"/>
                      <w:divBdr>
                        <w:top w:val="none" w:sz="0" w:space="0" w:color="auto"/>
                        <w:left w:val="none" w:sz="0" w:space="0" w:color="auto"/>
                        <w:bottom w:val="none" w:sz="0" w:space="0" w:color="auto"/>
                        <w:right w:val="none" w:sz="0" w:space="0" w:color="auto"/>
                      </w:divBdr>
                      <w:divsChild>
                        <w:div w:id="1997951962">
                          <w:marLeft w:val="0"/>
                          <w:marRight w:val="0"/>
                          <w:marTop w:val="0"/>
                          <w:marBottom w:val="0"/>
                          <w:divBdr>
                            <w:top w:val="none" w:sz="0" w:space="0" w:color="auto"/>
                            <w:left w:val="none" w:sz="0" w:space="0" w:color="auto"/>
                            <w:bottom w:val="none" w:sz="0" w:space="0" w:color="auto"/>
                            <w:right w:val="none" w:sz="0" w:space="0" w:color="auto"/>
                          </w:divBdr>
                          <w:divsChild>
                            <w:div w:id="647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9783">
      <w:bodyDiv w:val="1"/>
      <w:marLeft w:val="0"/>
      <w:marRight w:val="0"/>
      <w:marTop w:val="0"/>
      <w:marBottom w:val="0"/>
      <w:divBdr>
        <w:top w:val="none" w:sz="0" w:space="0" w:color="auto"/>
        <w:left w:val="none" w:sz="0" w:space="0" w:color="auto"/>
        <w:bottom w:val="none" w:sz="0" w:space="0" w:color="auto"/>
        <w:right w:val="none" w:sz="0" w:space="0" w:color="auto"/>
      </w:divBdr>
    </w:div>
    <w:div w:id="1193569978">
      <w:bodyDiv w:val="1"/>
      <w:marLeft w:val="0"/>
      <w:marRight w:val="0"/>
      <w:marTop w:val="0"/>
      <w:marBottom w:val="0"/>
      <w:divBdr>
        <w:top w:val="none" w:sz="0" w:space="0" w:color="auto"/>
        <w:left w:val="none" w:sz="0" w:space="0" w:color="auto"/>
        <w:bottom w:val="none" w:sz="0" w:space="0" w:color="auto"/>
        <w:right w:val="none" w:sz="0" w:space="0" w:color="auto"/>
      </w:divBdr>
    </w:div>
    <w:div w:id="14828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5F66E-CA92-2C4C-A1D9-0F25ED26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VOLUNTEER SERICE</vt:lpstr>
    </vt:vector>
  </TitlesOfParts>
  <Company>Durham County Government</Company>
  <LinksUpToDate>false</LinksUpToDate>
  <CharactersWithSpaces>4206</CharactersWithSpaces>
  <SharedDoc>false</SharedDoc>
  <HLinks>
    <vt:vector size="6" baseType="variant">
      <vt:variant>
        <vt:i4>2424903</vt:i4>
      </vt:variant>
      <vt:variant>
        <vt:i4>5224</vt:i4>
      </vt:variant>
      <vt:variant>
        <vt:i4>1025</vt:i4>
      </vt:variant>
      <vt:variant>
        <vt:i4>1</vt:i4>
      </vt:variant>
      <vt:variant>
        <vt:lpwstr>cid:image001.jpg@01CDCC93.DE34E640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SERICE</dc:title>
  <dc:creator>User</dc:creator>
  <cp:lastModifiedBy>Paige Worsham</cp:lastModifiedBy>
  <cp:revision>2</cp:revision>
  <cp:lastPrinted>2016-08-23T17:31:00Z</cp:lastPrinted>
  <dcterms:created xsi:type="dcterms:W3CDTF">2020-08-20T01:02:00Z</dcterms:created>
  <dcterms:modified xsi:type="dcterms:W3CDTF">2020-08-20T01:02:00Z</dcterms:modified>
</cp:coreProperties>
</file>